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62" w:rsidRPr="00DE6163" w:rsidRDefault="00CA4926" w:rsidP="00A531E8">
      <w:pPr>
        <w:rPr>
          <w:rFonts w:eastAsia="Times New Roman" w:cs="Helvetica"/>
          <w:b/>
          <w:bCs/>
          <w:color w:val="6298FC"/>
          <w:spacing w:val="5"/>
          <w:kern w:val="28"/>
          <w:sz w:val="32"/>
          <w:szCs w:val="32"/>
          <w:lang w:eastAsia="pl-PL"/>
        </w:rPr>
      </w:pPr>
      <w:r>
        <w:rPr>
          <w:rFonts w:eastAsia="Times New Roman" w:cs="Helvetica"/>
          <w:b/>
          <w:bCs/>
          <w:color w:val="6298FC"/>
          <w:spacing w:val="5"/>
          <w:kern w:val="28"/>
          <w:sz w:val="32"/>
          <w:szCs w:val="32"/>
          <w:lang w:eastAsia="pl-PL"/>
        </w:rPr>
        <w:t xml:space="preserve">Powstaje </w:t>
      </w:r>
      <w:r w:rsidR="00F01CF9">
        <w:rPr>
          <w:rFonts w:eastAsia="Times New Roman" w:cs="Helvetica"/>
          <w:b/>
          <w:bCs/>
          <w:color w:val="6298FC"/>
          <w:spacing w:val="5"/>
          <w:kern w:val="28"/>
          <w:sz w:val="32"/>
          <w:szCs w:val="32"/>
          <w:lang w:eastAsia="pl-PL"/>
        </w:rPr>
        <w:t xml:space="preserve">Asseco Data Systems </w:t>
      </w:r>
      <w:r w:rsidR="00D521EC">
        <w:rPr>
          <w:rFonts w:eastAsia="Times New Roman" w:cs="Helvetica"/>
          <w:b/>
          <w:bCs/>
          <w:color w:val="6298FC"/>
          <w:spacing w:val="5"/>
          <w:kern w:val="28"/>
          <w:sz w:val="32"/>
          <w:szCs w:val="32"/>
          <w:lang w:eastAsia="pl-PL"/>
        </w:rPr>
        <w:t>–</w:t>
      </w:r>
      <w:r w:rsidR="00F01CF9">
        <w:rPr>
          <w:rFonts w:eastAsia="Times New Roman" w:cs="Helvetica"/>
          <w:b/>
          <w:bCs/>
          <w:color w:val="6298FC"/>
          <w:spacing w:val="5"/>
          <w:kern w:val="28"/>
          <w:sz w:val="32"/>
          <w:szCs w:val="32"/>
          <w:lang w:eastAsia="pl-PL"/>
        </w:rPr>
        <w:t xml:space="preserve"> </w:t>
      </w:r>
      <w:r>
        <w:rPr>
          <w:rFonts w:eastAsia="Times New Roman" w:cs="Helvetica"/>
          <w:b/>
          <w:bCs/>
          <w:color w:val="6298FC"/>
          <w:spacing w:val="5"/>
          <w:kern w:val="28"/>
          <w:sz w:val="32"/>
          <w:szCs w:val="32"/>
          <w:lang w:eastAsia="pl-PL"/>
        </w:rPr>
        <w:t xml:space="preserve">jedna z największych </w:t>
      </w:r>
      <w:r w:rsidR="0096650E">
        <w:rPr>
          <w:rFonts w:eastAsia="Times New Roman" w:cs="Helvetica"/>
          <w:b/>
          <w:bCs/>
          <w:color w:val="6298FC"/>
          <w:spacing w:val="5"/>
          <w:kern w:val="28"/>
          <w:sz w:val="32"/>
          <w:szCs w:val="32"/>
          <w:lang w:eastAsia="pl-PL"/>
        </w:rPr>
        <w:t>polskich</w:t>
      </w:r>
      <w:r>
        <w:rPr>
          <w:rFonts w:eastAsia="Times New Roman" w:cs="Helvetica"/>
          <w:b/>
          <w:bCs/>
          <w:color w:val="6298FC"/>
          <w:spacing w:val="5"/>
          <w:kern w:val="28"/>
          <w:sz w:val="32"/>
          <w:szCs w:val="32"/>
          <w:lang w:eastAsia="pl-PL"/>
        </w:rPr>
        <w:t xml:space="preserve"> firm informatycznych</w:t>
      </w:r>
    </w:p>
    <w:p w:rsidR="003571FD" w:rsidRPr="00DE6163" w:rsidRDefault="003571FD" w:rsidP="003571FD">
      <w:pPr>
        <w:rPr>
          <w:color w:val="6B7983"/>
          <w:sz w:val="20"/>
          <w:szCs w:val="20"/>
        </w:rPr>
      </w:pPr>
      <w:r w:rsidRPr="00DE6163">
        <w:rPr>
          <w:color w:val="6B7983"/>
          <w:sz w:val="20"/>
          <w:szCs w:val="20"/>
        </w:rPr>
        <w:t xml:space="preserve">Informacja prasowa. Warszawa, </w:t>
      </w:r>
      <w:r w:rsidR="00C46F22">
        <w:rPr>
          <w:color w:val="6B7983"/>
          <w:sz w:val="20"/>
          <w:szCs w:val="20"/>
        </w:rPr>
        <w:t>27</w:t>
      </w:r>
      <w:r w:rsidR="00C20BD5" w:rsidRPr="00DE6163">
        <w:rPr>
          <w:color w:val="6B7983"/>
          <w:sz w:val="20"/>
          <w:szCs w:val="20"/>
        </w:rPr>
        <w:t xml:space="preserve"> sierpnia</w:t>
      </w:r>
      <w:r w:rsidR="00A3382C" w:rsidRPr="00DE6163">
        <w:rPr>
          <w:color w:val="6B7983"/>
          <w:sz w:val="20"/>
          <w:szCs w:val="20"/>
        </w:rPr>
        <w:t xml:space="preserve"> </w:t>
      </w:r>
      <w:r w:rsidR="00682449" w:rsidRPr="00DE6163">
        <w:rPr>
          <w:color w:val="6B7983"/>
          <w:sz w:val="20"/>
          <w:szCs w:val="20"/>
        </w:rPr>
        <w:t>2015</w:t>
      </w:r>
      <w:r w:rsidR="00F82A98" w:rsidRPr="00DE6163">
        <w:rPr>
          <w:color w:val="6B7983"/>
          <w:sz w:val="20"/>
          <w:szCs w:val="20"/>
        </w:rPr>
        <w:t>r.</w:t>
      </w:r>
      <w:r w:rsidRPr="00DE6163">
        <w:rPr>
          <w:color w:val="6B7983"/>
          <w:sz w:val="20"/>
          <w:szCs w:val="20"/>
        </w:rPr>
        <w:t xml:space="preserve"> </w:t>
      </w:r>
    </w:p>
    <w:p w:rsidR="001F41E3" w:rsidRPr="00DE6163" w:rsidRDefault="001F41E3" w:rsidP="00A2779D">
      <w:pPr>
        <w:shd w:val="clear" w:color="auto" w:fill="FFFFFF"/>
        <w:spacing w:before="0" w:after="0" w:line="276" w:lineRule="auto"/>
        <w:jc w:val="both"/>
        <w:rPr>
          <w:rFonts w:eastAsia="Times New Roman" w:cs="Tahoma"/>
          <w:color w:val="6B7983"/>
          <w:sz w:val="20"/>
          <w:szCs w:val="20"/>
          <w:lang w:eastAsia="pl-PL"/>
        </w:rPr>
      </w:pPr>
    </w:p>
    <w:p w:rsidR="00CA4926" w:rsidRPr="00A97A69" w:rsidRDefault="00A97A69" w:rsidP="0080511A">
      <w:pPr>
        <w:shd w:val="clear" w:color="auto" w:fill="FFFFFF"/>
        <w:spacing w:before="0" w:after="0" w:line="276" w:lineRule="auto"/>
        <w:jc w:val="both"/>
        <w:rPr>
          <w:b/>
          <w:bCs/>
          <w:color w:val="6B7983"/>
          <w:sz w:val="20"/>
          <w:szCs w:val="20"/>
        </w:rPr>
      </w:pPr>
      <w:r w:rsidRPr="00A97A69">
        <w:rPr>
          <w:b/>
          <w:bCs/>
          <w:color w:val="6B7983"/>
          <w:sz w:val="20"/>
          <w:szCs w:val="20"/>
        </w:rPr>
        <w:t>Zarząd Asseco Poland S.A. zdecydował o budowie spółki Asseco Data Systems S.A. (ADS). Powstanie ona na bazie kompetencji sześciu polskich firm z Grupy Asseco – ADH-</w:t>
      </w:r>
      <w:proofErr w:type="spellStart"/>
      <w:r w:rsidRPr="00A97A69">
        <w:rPr>
          <w:b/>
          <w:bCs/>
          <w:color w:val="6B7983"/>
          <w:sz w:val="20"/>
          <w:szCs w:val="20"/>
        </w:rPr>
        <w:t>Soft</w:t>
      </w:r>
      <w:proofErr w:type="spellEnd"/>
      <w:r w:rsidRPr="00A97A69">
        <w:rPr>
          <w:b/>
          <w:bCs/>
          <w:color w:val="6B7983"/>
          <w:sz w:val="20"/>
          <w:szCs w:val="20"/>
        </w:rPr>
        <w:t xml:space="preserve"> Sp. z o.o., CK </w:t>
      </w:r>
      <w:proofErr w:type="spellStart"/>
      <w:r w:rsidRPr="00A97A69">
        <w:rPr>
          <w:b/>
          <w:bCs/>
          <w:color w:val="6B7983"/>
          <w:sz w:val="20"/>
          <w:szCs w:val="20"/>
        </w:rPr>
        <w:t>Zeto</w:t>
      </w:r>
      <w:proofErr w:type="spellEnd"/>
      <w:r w:rsidRPr="00A97A69">
        <w:rPr>
          <w:b/>
          <w:bCs/>
          <w:color w:val="6B7983"/>
          <w:sz w:val="20"/>
          <w:szCs w:val="20"/>
        </w:rPr>
        <w:t xml:space="preserve"> Łódź S.A., </w:t>
      </w:r>
      <w:proofErr w:type="spellStart"/>
      <w:r w:rsidRPr="00A97A69">
        <w:rPr>
          <w:b/>
          <w:bCs/>
          <w:color w:val="6B7983"/>
          <w:sz w:val="20"/>
          <w:szCs w:val="20"/>
        </w:rPr>
        <w:t>Combidata</w:t>
      </w:r>
      <w:proofErr w:type="spellEnd"/>
      <w:r w:rsidRPr="00A97A69">
        <w:rPr>
          <w:b/>
          <w:bCs/>
          <w:color w:val="6B7983"/>
          <w:sz w:val="20"/>
          <w:szCs w:val="20"/>
        </w:rPr>
        <w:t xml:space="preserve"> Poland Sp. z o.o., Z.U.I </w:t>
      </w:r>
      <w:proofErr w:type="spellStart"/>
      <w:r w:rsidRPr="00A97A69">
        <w:rPr>
          <w:b/>
          <w:bCs/>
          <w:color w:val="6B7983"/>
          <w:sz w:val="20"/>
          <w:szCs w:val="20"/>
        </w:rPr>
        <w:t>Otago</w:t>
      </w:r>
      <w:proofErr w:type="spellEnd"/>
      <w:r w:rsidRPr="00A97A69">
        <w:rPr>
          <w:b/>
          <w:bCs/>
          <w:color w:val="6B7983"/>
          <w:sz w:val="20"/>
          <w:szCs w:val="20"/>
        </w:rPr>
        <w:t xml:space="preserve"> Sp. z o.o., PI </w:t>
      </w:r>
      <w:proofErr w:type="spellStart"/>
      <w:r w:rsidRPr="00A97A69">
        <w:rPr>
          <w:b/>
          <w:bCs/>
          <w:color w:val="6B7983"/>
          <w:sz w:val="20"/>
          <w:szCs w:val="20"/>
        </w:rPr>
        <w:t>Zeto</w:t>
      </w:r>
      <w:proofErr w:type="spellEnd"/>
      <w:r w:rsidRPr="00A97A69">
        <w:rPr>
          <w:b/>
          <w:bCs/>
          <w:color w:val="6B7983"/>
          <w:sz w:val="20"/>
          <w:szCs w:val="20"/>
        </w:rPr>
        <w:t xml:space="preserve"> Bydgoszcz S.A. oraz Unizeto Technologies S.A. Asseco Data Systems S.A. będzie dostarczało produkty i usługi, bazujące na oprogramowaniu własnym oraz firm trzecich, a także rozwiązania infrastruktury teleinformatycznej. Działalność spółki skoncentrowana zostanie na obsłudze przedsiębiorstw oraz instytucji administracji samorządowej na rynku lokalnym.</w:t>
      </w:r>
    </w:p>
    <w:p w:rsidR="00A97A69" w:rsidRPr="00A97A69" w:rsidRDefault="00A97A69" w:rsidP="0080511A">
      <w:pPr>
        <w:shd w:val="clear" w:color="auto" w:fill="FFFFFF"/>
        <w:spacing w:before="0" w:after="0" w:line="276" w:lineRule="auto"/>
        <w:jc w:val="both"/>
        <w:rPr>
          <w:rFonts w:eastAsia="Times New Roman" w:cs="Tahoma"/>
          <w:b/>
          <w:color w:val="6B7983"/>
          <w:sz w:val="24"/>
          <w:szCs w:val="20"/>
          <w:lang w:eastAsia="pl-PL"/>
        </w:rPr>
      </w:pPr>
    </w:p>
    <w:p w:rsidR="00A97A69" w:rsidRPr="00A97A69" w:rsidRDefault="00A97A69" w:rsidP="0080511A">
      <w:pPr>
        <w:jc w:val="both"/>
        <w:rPr>
          <w:color w:val="6B7983"/>
          <w:sz w:val="20"/>
          <w:szCs w:val="20"/>
        </w:rPr>
      </w:pPr>
      <w:r w:rsidRPr="00A97A69">
        <w:rPr>
          <w:color w:val="6B7983"/>
          <w:sz w:val="20"/>
          <w:szCs w:val="20"/>
        </w:rPr>
        <w:t xml:space="preserve">Asseco Data Systems S.A. skupi wiedzę i wieloletnie doświadczenie tworzących ją spółek. Firma oferować będzie rozwiązania i oprogramowanie dla administracji samorządowej oraz firm. W ofercie ADS znajdą się także systemy dedykowane dla klientów na poziomie ogólnopolskim, np. z branży leasingowej i finansowej. Będzie to także największe polskie centrum, obsługujące podpis elektroniczny. Zakres działania spółki obejmie obszar zarządzania dokumentami elektronicznymi oraz usługi drukowania i korespondencji masowej. Stanie się ona liderem sektora usług szkoleniowych i dostawcą platform do zarządzania kapitałem ludzkim i do e-edukacji. ADS będzie także zarządzało nowoczesnymi ośrodkami przetwarzania danych. </w:t>
      </w:r>
    </w:p>
    <w:p w:rsidR="00A97A69" w:rsidRDefault="00A97A69" w:rsidP="0080511A">
      <w:pPr>
        <w:jc w:val="both"/>
        <w:rPr>
          <w:color w:val="6B7983"/>
          <w:sz w:val="20"/>
          <w:szCs w:val="20"/>
        </w:rPr>
      </w:pPr>
      <w:r w:rsidRPr="00A97A69">
        <w:rPr>
          <w:color w:val="6B7983"/>
          <w:sz w:val="20"/>
          <w:szCs w:val="20"/>
        </w:rPr>
        <w:t>W ramach jednej firmy skupimy unikatowe kompetencje blisko tysiąca ekspertów i specjalistów – powiedział Andrzej Dopierała, Prezes Asseco Data Systems S.A. Pozwoli nam to stać się wiarygodnym partnerem w tworzeniu, rozwijaniu i utrzymaniu systemów informatycznych oraz infrastruktury IT – dodał.</w:t>
      </w:r>
    </w:p>
    <w:p w:rsidR="00CA33DA" w:rsidRPr="00A97A69" w:rsidRDefault="00CA33DA" w:rsidP="0080511A">
      <w:pPr>
        <w:jc w:val="both"/>
        <w:rPr>
          <w:color w:val="6B7983"/>
          <w:sz w:val="20"/>
          <w:szCs w:val="20"/>
        </w:rPr>
      </w:pPr>
    </w:p>
    <w:p w:rsidR="00A97A69" w:rsidRDefault="00A97A69" w:rsidP="0080511A">
      <w:pPr>
        <w:jc w:val="both"/>
        <w:rPr>
          <w:color w:val="6B7983"/>
          <w:sz w:val="20"/>
          <w:szCs w:val="20"/>
        </w:rPr>
      </w:pPr>
      <w:r w:rsidRPr="00A97A69">
        <w:rPr>
          <w:color w:val="6B7983"/>
          <w:sz w:val="20"/>
          <w:szCs w:val="20"/>
        </w:rPr>
        <w:t>Głównym celem budowy Asseco Data Systems S.A. jest stworzenie lepszych możliwości do rozwoju biznesu niż te, które wcześniej miały konsolidowane mniejsze firmy. Pozwoli też na pozyskiwanie większych kontraktów oraz dodatkowego kapitału na inwestycje. Spółka skorzysta również z potencjału, związanego z rozpoznawalnością oraz ugruntowaną pozycją marki Asseco. Duża skala działania ADS przełoży się także na silniejszą pozycję wewnątrz całej Grupy Asseco. Przewidywana jest bliska współpraca z pionem infrastruktury Asseco Poland S.A. (kierowanym przez Andrzeja Dopierałę), ale także tworzenie wspólnych ofert z innymi spółkami z Grupy, np. z Asseco Business Solutions S.A., specjalizującym się w systemach ERP. W ofercie ADS będzie też kilka produktów, które mogą zaistnieć poza granicami Polski. W ich sprzedaży mogą pomóc zagraniczne spółki z Grupy.</w:t>
      </w:r>
    </w:p>
    <w:p w:rsidR="00CA33DA" w:rsidRPr="00A97A69" w:rsidRDefault="00CA33DA" w:rsidP="0080511A">
      <w:pPr>
        <w:jc w:val="both"/>
        <w:rPr>
          <w:color w:val="6B7983"/>
          <w:sz w:val="20"/>
          <w:szCs w:val="20"/>
        </w:rPr>
      </w:pPr>
    </w:p>
    <w:p w:rsidR="00A97A69" w:rsidRDefault="00A97A69" w:rsidP="0080511A">
      <w:pPr>
        <w:jc w:val="both"/>
        <w:rPr>
          <w:color w:val="6B7983"/>
          <w:sz w:val="20"/>
          <w:szCs w:val="20"/>
        </w:rPr>
      </w:pPr>
      <w:r w:rsidRPr="00A97A69">
        <w:rPr>
          <w:color w:val="6B7983"/>
          <w:sz w:val="20"/>
          <w:szCs w:val="20"/>
        </w:rPr>
        <w:t>Powołanie ADS przyniesie szereg korzyści dla naszych obecnych oraz przyszłych klientów, którzy uzyskają dostęp do szerszej oferty innowacyjnych i konkurencyjnych produktów, usług oraz rozwiązań – powiedział Andrzej Dopierała. Dzięki większemu potencjałowi, dużemu know-how oraz bardzo dobrej znajomości potrzeb klientów, spółka będzie mogła stać się jeszcze lepszym partnerem do współpracy – dodał.</w:t>
      </w:r>
    </w:p>
    <w:p w:rsidR="00CA33DA" w:rsidRPr="00A97A69" w:rsidRDefault="00CA33DA" w:rsidP="0080511A">
      <w:pPr>
        <w:jc w:val="both"/>
        <w:rPr>
          <w:color w:val="6B7983"/>
          <w:sz w:val="20"/>
          <w:szCs w:val="20"/>
        </w:rPr>
      </w:pPr>
    </w:p>
    <w:p w:rsidR="00A97A69" w:rsidRDefault="00A97A69" w:rsidP="0080511A">
      <w:pPr>
        <w:jc w:val="both"/>
        <w:rPr>
          <w:color w:val="6B7983"/>
          <w:sz w:val="20"/>
          <w:szCs w:val="20"/>
        </w:rPr>
      </w:pPr>
      <w:r w:rsidRPr="00A97A69">
        <w:rPr>
          <w:color w:val="6B7983"/>
          <w:sz w:val="20"/>
          <w:szCs w:val="20"/>
        </w:rPr>
        <w:t>Swoją działalność operacyjną ADS rozpocznie na początku 2016 r. w dziesięciu lokalizacjach w całej Polsce. Struktura firmy oparta zostanie na pionach biznesowych, które będą odpowiadały za określone produkty, usługi oraz klientów. Pozwoli to na efektywny i usystematyzowany podział zadań, a w konsekwencji wysoki poziom obsługi klientów.</w:t>
      </w:r>
    </w:p>
    <w:p w:rsidR="00CA33DA" w:rsidRPr="00A97A69" w:rsidRDefault="00CA33DA" w:rsidP="0080511A">
      <w:pPr>
        <w:jc w:val="both"/>
        <w:rPr>
          <w:color w:val="6B7983"/>
          <w:sz w:val="20"/>
          <w:szCs w:val="20"/>
        </w:rPr>
      </w:pPr>
    </w:p>
    <w:p w:rsidR="00A97A69" w:rsidRPr="00A97A69" w:rsidRDefault="00A97A69" w:rsidP="0080511A">
      <w:pPr>
        <w:jc w:val="both"/>
        <w:rPr>
          <w:color w:val="6B7983"/>
          <w:sz w:val="20"/>
          <w:szCs w:val="20"/>
        </w:rPr>
      </w:pPr>
      <w:r w:rsidRPr="00A97A69">
        <w:rPr>
          <w:color w:val="6B7983"/>
          <w:sz w:val="20"/>
          <w:szCs w:val="20"/>
        </w:rPr>
        <w:t xml:space="preserve">Do czasu uzyskania stosownych wpisów w KRS, wymienione powyżej spółki będą działać na dotychczasowych zasadach, a poszczególni Klienci pozostaną obsługiwani przez obecnych dostawców. Asseco Data Systems S.A. </w:t>
      </w:r>
      <w:r w:rsidRPr="00A97A69">
        <w:rPr>
          <w:color w:val="6B7983"/>
          <w:sz w:val="20"/>
          <w:szCs w:val="20"/>
        </w:rPr>
        <w:lastRenderedPageBreak/>
        <w:t>będzie następcą prawnym konsolidowanych firm i wszystkie ich aktywne umowy oraz zobowiązania będą w pełni respektowane przez Asseco Data Systems. Przeniesienie praw i obowiązków wyżej wymienionych pięciu firm nastąpi bowiem w trybie przepisu art. 494 Kodeksu Spółek Handlowych (tzw. sukcesja generalna), a tym samym nie będzie konieczne podpisywanie dodatkowych dokumentów jak np. aneksy, porozumienia, itp. Jedynie w przypadku Unizeto Technologies S.A., gdzie przewiduje się podział spółki przez wydzielenie i przeniesienie części majątku spółki dzielonej tj. Unizeto Technologies S.A. na spółkę przejmującą Asseco Data Systems S.A. z siedzibą w Rzeszowie, przeniesienie praw i obowiązków w formule sukcesji generalnej częściowej nastąpi na podstawie przepisu art. 531 Kodeksu Spółek Handlowych. Szczegóły zarówno połączenia, jak i wydzielenia i przeniesienia części majątku znajdują się w odpowiednich planach tych czynności.</w:t>
      </w:r>
    </w:p>
    <w:p w:rsidR="004C6ED1" w:rsidRPr="004C6ED1" w:rsidRDefault="004C6ED1" w:rsidP="0080511A">
      <w:pPr>
        <w:shd w:val="clear" w:color="auto" w:fill="FFFFFF"/>
        <w:spacing w:before="0" w:after="0" w:line="276" w:lineRule="auto"/>
        <w:jc w:val="both"/>
        <w:rPr>
          <w:rFonts w:eastAsia="Times New Roman" w:cs="Tahoma"/>
          <w:color w:val="6B7983"/>
          <w:sz w:val="20"/>
          <w:szCs w:val="20"/>
          <w:lang w:eastAsia="pl-PL"/>
        </w:rPr>
      </w:pPr>
    </w:p>
    <w:p w:rsidR="00576357" w:rsidRPr="00DE6163" w:rsidRDefault="00576357" w:rsidP="00A2779D">
      <w:pPr>
        <w:shd w:val="clear" w:color="auto" w:fill="FFFFFF"/>
        <w:spacing w:before="0" w:after="0" w:line="276" w:lineRule="auto"/>
        <w:jc w:val="both"/>
        <w:rPr>
          <w:rFonts w:eastAsia="Times New Roman" w:cs="Tahoma"/>
          <w:color w:val="6B7983"/>
          <w:sz w:val="20"/>
          <w:szCs w:val="20"/>
          <w:lang w:eastAsia="pl-PL"/>
        </w:rPr>
      </w:pPr>
      <w:bookmarkStart w:id="0" w:name="_GoBack"/>
      <w:bookmarkEnd w:id="0"/>
    </w:p>
    <w:sectPr w:rsidR="00576357" w:rsidRPr="00DE6163" w:rsidSect="00F17A73">
      <w:headerReference w:type="default" r:id="rId10"/>
      <w:footerReference w:type="default" r:id="rId11"/>
      <w:pgSz w:w="11906" w:h="16838"/>
      <w:pgMar w:top="2552" w:right="1417" w:bottom="1417" w:left="1134" w:header="708" w:footer="8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9E" w:rsidRDefault="0059009E" w:rsidP="00DD13FC">
      <w:pPr>
        <w:spacing w:before="0" w:after="0" w:line="240" w:lineRule="auto"/>
      </w:pPr>
      <w:r>
        <w:separator/>
      </w:r>
    </w:p>
  </w:endnote>
  <w:endnote w:type="continuationSeparator" w:id="0">
    <w:p w:rsidR="0059009E" w:rsidRDefault="0059009E" w:rsidP="00DD13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22" w:rsidRDefault="00297E01">
    <w:pPr>
      <w:pStyle w:val="Stopka"/>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1130300</wp:posOffset>
              </wp:positionH>
              <wp:positionV relativeFrom="paragraph">
                <wp:posOffset>148590</wp:posOffset>
              </wp:positionV>
              <wp:extent cx="5357495" cy="5797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F22" w:rsidRPr="00AA7E71" w:rsidRDefault="00C46F22" w:rsidP="003C4A8B">
                          <w:r w:rsidRPr="00510B9C">
                            <w:rPr>
                              <w:b/>
                              <w:color w:val="6D6E71"/>
                            </w:rPr>
                            <w:t>Kontakt dla Mediów:</w:t>
                          </w:r>
                          <w:r w:rsidRPr="00510B9C">
                            <w:rPr>
                              <w:b/>
                              <w:color w:val="6D6E71"/>
                            </w:rPr>
                            <w:cr/>
                          </w:r>
                          <w:r>
                            <w:rPr>
                              <w:color w:val="6D6E71"/>
                            </w:rPr>
                            <w:t>Ewa Kryj</w:t>
                          </w:r>
                          <w:r w:rsidRPr="00510B9C">
                            <w:rPr>
                              <w:color w:val="6D6E71"/>
                            </w:rPr>
                            <w:t xml:space="preserve">, </w:t>
                          </w:r>
                          <w:r>
                            <w:rPr>
                              <w:color w:val="6D6E71"/>
                            </w:rPr>
                            <w:t>Rzecznik Prasowy &amp; PR Manager, Asseco Poland S.A.</w:t>
                          </w:r>
                          <w:r>
                            <w:rPr>
                              <w:color w:val="6D6E71"/>
                            </w:rPr>
                            <w:br/>
                          </w:r>
                          <w:r w:rsidRPr="00510B9C">
                            <w:rPr>
                              <w:color w:val="6D6E71"/>
                            </w:rPr>
                            <w:t>ul. Br</w:t>
                          </w:r>
                          <w:r>
                            <w:rPr>
                              <w:color w:val="6D6E71"/>
                            </w:rPr>
                            <w:t xml:space="preserve">anickiego 13, 02-792 Warszawa, </w:t>
                          </w:r>
                          <w:r w:rsidRPr="00C278A5">
                            <w:rPr>
                              <w:color w:val="6D6E71"/>
                            </w:rPr>
                            <w:t>tel.: +48 22 574 86 63, tel. kom.: +48 785 500 728, e-mail: Ewa.Kryj@asseco.pl</w:t>
                          </w:r>
                        </w:p>
                        <w:p w:rsidR="00C46F22" w:rsidRPr="00510B9C" w:rsidRDefault="00C46F22" w:rsidP="00A8697D">
                          <w:pPr>
                            <w:rPr>
                              <w:color w:val="6D6E71"/>
                            </w:rPr>
                          </w:pPr>
                          <w:r w:rsidRPr="00510B9C">
                            <w:rPr>
                              <w:color w:val="6D6E71"/>
                            </w:rPr>
                            <w:c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pt;margin-top:11.7pt;width:421.8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" filled="f" stroked="f">
              <v:textbox>
                <w:txbxContent>
                  <w:p w:rsidR="00C46F22" w:rsidRPr="00AA7E71" w:rsidRDefault="00C46F22" w:rsidP="003C4A8B">
                    <w:r w:rsidRPr="00510B9C">
                      <w:rPr>
                        <w:b/>
                        <w:color w:val="6D6E71"/>
                      </w:rPr>
                      <w:t>Kontakt dla Mediów:</w:t>
                    </w:r>
                    <w:r w:rsidRPr="00510B9C">
                      <w:rPr>
                        <w:b/>
                        <w:color w:val="6D6E71"/>
                      </w:rPr>
                      <w:cr/>
                    </w:r>
                    <w:r>
                      <w:rPr>
                        <w:color w:val="6D6E71"/>
                      </w:rPr>
                      <w:t>Ewa Kryj</w:t>
                    </w:r>
                    <w:r w:rsidRPr="00510B9C">
                      <w:rPr>
                        <w:color w:val="6D6E71"/>
                      </w:rPr>
                      <w:t xml:space="preserve">, </w:t>
                    </w:r>
                    <w:r>
                      <w:rPr>
                        <w:color w:val="6D6E71"/>
                      </w:rPr>
                      <w:t>Rzecznik Prasowy &amp; PR Manager, Asseco Poland S.A.</w:t>
                    </w:r>
                    <w:r>
                      <w:rPr>
                        <w:color w:val="6D6E71"/>
                      </w:rPr>
                      <w:br/>
                    </w:r>
                    <w:r w:rsidRPr="00510B9C">
                      <w:rPr>
                        <w:color w:val="6D6E71"/>
                      </w:rPr>
                      <w:t>ul. Br</w:t>
                    </w:r>
                    <w:r>
                      <w:rPr>
                        <w:color w:val="6D6E71"/>
                      </w:rPr>
                      <w:t xml:space="preserve">anickiego 13, 02-792 Warszawa, </w:t>
                    </w:r>
                    <w:r w:rsidRPr="00C278A5">
                      <w:rPr>
                        <w:color w:val="6D6E71"/>
                      </w:rPr>
                      <w:t>tel.: +48 22 574 86 63, tel. kom.: +48 785 500 728, e-mail: Ewa.Kryj@asseco.pl</w:t>
                    </w:r>
                  </w:p>
                  <w:p w:rsidR="00C46F22" w:rsidRPr="00510B9C" w:rsidRDefault="00C46F22" w:rsidP="00A8697D">
                    <w:pPr>
                      <w:rPr>
                        <w:color w:val="6D6E71"/>
                      </w:rPr>
                    </w:pPr>
                    <w:r w:rsidRPr="00510B9C">
                      <w:rPr>
                        <w:color w:val="6D6E71"/>
                      </w:rPr>
                      <w:cr/>
                    </w:r>
                  </w:p>
                </w:txbxContent>
              </v:textbox>
            </v:shape>
          </w:pict>
        </mc:Fallback>
      </mc:AlternateContent>
    </w:r>
    <w:r w:rsidR="00C46F22">
      <w:rPr>
        <w:noProof/>
        <w:lang w:eastAsia="pl-PL"/>
      </w:rPr>
      <w:drawing>
        <wp:inline distT="0" distB="0" distL="0" distR="0">
          <wp:extent cx="899160" cy="891540"/>
          <wp:effectExtent l="19050" t="0" r="0" b="0"/>
          <wp:docPr id="2" name="Obraz 3" descr="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png"/>
                  <pic:cNvPicPr>
                    <a:picLocks noChangeAspect="1" noChangeArrowheads="1"/>
                  </pic:cNvPicPr>
                </pic:nvPicPr>
                <pic:blipFill>
                  <a:blip r:embed="rId1"/>
                  <a:srcRect/>
                  <a:stretch>
                    <a:fillRect/>
                  </a:stretch>
                </pic:blipFill>
                <pic:spPr bwMode="auto">
                  <a:xfrm>
                    <a:off x="0" y="0"/>
                    <a:ext cx="899160" cy="89154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9E" w:rsidRDefault="0059009E" w:rsidP="00DD13FC">
      <w:pPr>
        <w:spacing w:before="0" w:after="0" w:line="240" w:lineRule="auto"/>
      </w:pPr>
      <w:r>
        <w:separator/>
      </w:r>
    </w:p>
  </w:footnote>
  <w:footnote w:type="continuationSeparator" w:id="0">
    <w:p w:rsidR="0059009E" w:rsidRDefault="0059009E" w:rsidP="00DD13F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22" w:rsidRDefault="00C46F22" w:rsidP="00E048F0">
    <w:pPr>
      <w:pStyle w:val="Nagwek"/>
      <w:ind w:left="-1134"/>
    </w:pPr>
    <w:r>
      <w:rPr>
        <w:noProof/>
        <w:lang w:eastAsia="pl-PL"/>
      </w:rPr>
      <w:drawing>
        <wp:inline distT="0" distB="0" distL="0" distR="0">
          <wp:extent cx="7551420" cy="571500"/>
          <wp:effectExtent l="0" t="0" r="0" b="0"/>
          <wp:docPr id="1" name="Obraz 2" descr="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lowek.png"/>
                  <pic:cNvPicPr>
                    <a:picLocks noChangeAspect="1" noChangeArrowheads="1"/>
                  </pic:cNvPicPr>
                </pic:nvPicPr>
                <pic:blipFill>
                  <a:blip r:embed="rId1"/>
                  <a:srcRect/>
                  <a:stretch>
                    <a:fillRect/>
                  </a:stretch>
                </pic:blipFill>
                <pic:spPr bwMode="auto">
                  <a:xfrm>
                    <a:off x="0" y="0"/>
                    <a:ext cx="755142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61C"/>
    <w:multiLevelType w:val="hybridMultilevel"/>
    <w:tmpl w:val="30E06796"/>
    <w:lvl w:ilvl="0" w:tplc="6964BBD0">
      <w:start w:val="1"/>
      <w:numFmt w:val="bullet"/>
      <w:lvlText w:val="•"/>
      <w:lvlJc w:val="left"/>
      <w:pPr>
        <w:tabs>
          <w:tab w:val="num" w:pos="720"/>
        </w:tabs>
        <w:ind w:left="720" w:hanging="360"/>
      </w:pPr>
      <w:rPr>
        <w:rFonts w:ascii="Arial" w:hAnsi="Arial" w:hint="default"/>
      </w:rPr>
    </w:lvl>
    <w:lvl w:ilvl="1" w:tplc="A85EB062">
      <w:start w:val="1"/>
      <w:numFmt w:val="bullet"/>
      <w:lvlText w:val="•"/>
      <w:lvlJc w:val="left"/>
      <w:pPr>
        <w:tabs>
          <w:tab w:val="num" w:pos="1440"/>
        </w:tabs>
        <w:ind w:left="1440" w:hanging="360"/>
      </w:pPr>
      <w:rPr>
        <w:rFonts w:ascii="Arial" w:hAnsi="Arial" w:hint="default"/>
      </w:rPr>
    </w:lvl>
    <w:lvl w:ilvl="2" w:tplc="4A10C75C" w:tentative="1">
      <w:start w:val="1"/>
      <w:numFmt w:val="bullet"/>
      <w:lvlText w:val="•"/>
      <w:lvlJc w:val="left"/>
      <w:pPr>
        <w:tabs>
          <w:tab w:val="num" w:pos="2160"/>
        </w:tabs>
        <w:ind w:left="2160" w:hanging="360"/>
      </w:pPr>
      <w:rPr>
        <w:rFonts w:ascii="Arial" w:hAnsi="Arial" w:hint="default"/>
      </w:rPr>
    </w:lvl>
    <w:lvl w:ilvl="3" w:tplc="CFBA8E6E" w:tentative="1">
      <w:start w:val="1"/>
      <w:numFmt w:val="bullet"/>
      <w:lvlText w:val="•"/>
      <w:lvlJc w:val="left"/>
      <w:pPr>
        <w:tabs>
          <w:tab w:val="num" w:pos="2880"/>
        </w:tabs>
        <w:ind w:left="2880" w:hanging="360"/>
      </w:pPr>
      <w:rPr>
        <w:rFonts w:ascii="Arial" w:hAnsi="Arial" w:hint="default"/>
      </w:rPr>
    </w:lvl>
    <w:lvl w:ilvl="4" w:tplc="AD96D982" w:tentative="1">
      <w:start w:val="1"/>
      <w:numFmt w:val="bullet"/>
      <w:lvlText w:val="•"/>
      <w:lvlJc w:val="left"/>
      <w:pPr>
        <w:tabs>
          <w:tab w:val="num" w:pos="3600"/>
        </w:tabs>
        <w:ind w:left="3600" w:hanging="360"/>
      </w:pPr>
      <w:rPr>
        <w:rFonts w:ascii="Arial" w:hAnsi="Arial" w:hint="default"/>
      </w:rPr>
    </w:lvl>
    <w:lvl w:ilvl="5" w:tplc="0D0A8204" w:tentative="1">
      <w:start w:val="1"/>
      <w:numFmt w:val="bullet"/>
      <w:lvlText w:val="•"/>
      <w:lvlJc w:val="left"/>
      <w:pPr>
        <w:tabs>
          <w:tab w:val="num" w:pos="4320"/>
        </w:tabs>
        <w:ind w:left="4320" w:hanging="360"/>
      </w:pPr>
      <w:rPr>
        <w:rFonts w:ascii="Arial" w:hAnsi="Arial" w:hint="default"/>
      </w:rPr>
    </w:lvl>
    <w:lvl w:ilvl="6" w:tplc="4A285BEA" w:tentative="1">
      <w:start w:val="1"/>
      <w:numFmt w:val="bullet"/>
      <w:lvlText w:val="•"/>
      <w:lvlJc w:val="left"/>
      <w:pPr>
        <w:tabs>
          <w:tab w:val="num" w:pos="5040"/>
        </w:tabs>
        <w:ind w:left="5040" w:hanging="360"/>
      </w:pPr>
      <w:rPr>
        <w:rFonts w:ascii="Arial" w:hAnsi="Arial" w:hint="default"/>
      </w:rPr>
    </w:lvl>
    <w:lvl w:ilvl="7" w:tplc="9CFE49F8" w:tentative="1">
      <w:start w:val="1"/>
      <w:numFmt w:val="bullet"/>
      <w:lvlText w:val="•"/>
      <w:lvlJc w:val="left"/>
      <w:pPr>
        <w:tabs>
          <w:tab w:val="num" w:pos="5760"/>
        </w:tabs>
        <w:ind w:left="5760" w:hanging="360"/>
      </w:pPr>
      <w:rPr>
        <w:rFonts w:ascii="Arial" w:hAnsi="Arial" w:hint="default"/>
      </w:rPr>
    </w:lvl>
    <w:lvl w:ilvl="8" w:tplc="104CA5D4" w:tentative="1">
      <w:start w:val="1"/>
      <w:numFmt w:val="bullet"/>
      <w:lvlText w:val="•"/>
      <w:lvlJc w:val="left"/>
      <w:pPr>
        <w:tabs>
          <w:tab w:val="num" w:pos="6480"/>
        </w:tabs>
        <w:ind w:left="6480" w:hanging="360"/>
      </w:pPr>
      <w:rPr>
        <w:rFonts w:ascii="Arial" w:hAnsi="Arial" w:hint="default"/>
      </w:rPr>
    </w:lvl>
  </w:abstractNum>
  <w:abstractNum w:abstractNumId="1">
    <w:nsid w:val="06D37EC2"/>
    <w:multiLevelType w:val="hybridMultilevel"/>
    <w:tmpl w:val="77F8F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872B6B"/>
    <w:multiLevelType w:val="hybridMultilevel"/>
    <w:tmpl w:val="A566B3F6"/>
    <w:lvl w:ilvl="0" w:tplc="90CA37DE">
      <w:start w:val="1"/>
      <w:numFmt w:val="bullet"/>
      <w:lvlText w:val="•"/>
      <w:lvlJc w:val="left"/>
      <w:pPr>
        <w:tabs>
          <w:tab w:val="num" w:pos="720"/>
        </w:tabs>
        <w:ind w:left="720" w:hanging="360"/>
      </w:pPr>
      <w:rPr>
        <w:rFonts w:ascii="Arial" w:hAnsi="Arial" w:hint="default"/>
      </w:rPr>
    </w:lvl>
    <w:lvl w:ilvl="1" w:tplc="9A3C80BA">
      <w:start w:val="1"/>
      <w:numFmt w:val="bullet"/>
      <w:lvlText w:val="•"/>
      <w:lvlJc w:val="left"/>
      <w:pPr>
        <w:tabs>
          <w:tab w:val="num" w:pos="1440"/>
        </w:tabs>
        <w:ind w:left="1440" w:hanging="360"/>
      </w:pPr>
      <w:rPr>
        <w:rFonts w:ascii="Arial" w:hAnsi="Arial" w:hint="default"/>
      </w:rPr>
    </w:lvl>
    <w:lvl w:ilvl="2" w:tplc="02B8B1FC">
      <w:start w:val="1219"/>
      <w:numFmt w:val="bullet"/>
      <w:lvlText w:val="→"/>
      <w:lvlJc w:val="left"/>
      <w:pPr>
        <w:tabs>
          <w:tab w:val="num" w:pos="2160"/>
        </w:tabs>
        <w:ind w:left="2160" w:hanging="360"/>
      </w:pPr>
      <w:rPr>
        <w:rFonts w:ascii="Calibri" w:hAnsi="Calibri" w:hint="default"/>
      </w:rPr>
    </w:lvl>
    <w:lvl w:ilvl="3" w:tplc="9BF46A34" w:tentative="1">
      <w:start w:val="1"/>
      <w:numFmt w:val="bullet"/>
      <w:lvlText w:val="•"/>
      <w:lvlJc w:val="left"/>
      <w:pPr>
        <w:tabs>
          <w:tab w:val="num" w:pos="2880"/>
        </w:tabs>
        <w:ind w:left="2880" w:hanging="360"/>
      </w:pPr>
      <w:rPr>
        <w:rFonts w:ascii="Arial" w:hAnsi="Arial" w:hint="default"/>
      </w:rPr>
    </w:lvl>
    <w:lvl w:ilvl="4" w:tplc="EBAE3048" w:tentative="1">
      <w:start w:val="1"/>
      <w:numFmt w:val="bullet"/>
      <w:lvlText w:val="•"/>
      <w:lvlJc w:val="left"/>
      <w:pPr>
        <w:tabs>
          <w:tab w:val="num" w:pos="3600"/>
        </w:tabs>
        <w:ind w:left="3600" w:hanging="360"/>
      </w:pPr>
      <w:rPr>
        <w:rFonts w:ascii="Arial" w:hAnsi="Arial" w:hint="default"/>
      </w:rPr>
    </w:lvl>
    <w:lvl w:ilvl="5" w:tplc="C404771E" w:tentative="1">
      <w:start w:val="1"/>
      <w:numFmt w:val="bullet"/>
      <w:lvlText w:val="•"/>
      <w:lvlJc w:val="left"/>
      <w:pPr>
        <w:tabs>
          <w:tab w:val="num" w:pos="4320"/>
        </w:tabs>
        <w:ind w:left="4320" w:hanging="360"/>
      </w:pPr>
      <w:rPr>
        <w:rFonts w:ascii="Arial" w:hAnsi="Arial" w:hint="default"/>
      </w:rPr>
    </w:lvl>
    <w:lvl w:ilvl="6" w:tplc="45B81DFA" w:tentative="1">
      <w:start w:val="1"/>
      <w:numFmt w:val="bullet"/>
      <w:lvlText w:val="•"/>
      <w:lvlJc w:val="left"/>
      <w:pPr>
        <w:tabs>
          <w:tab w:val="num" w:pos="5040"/>
        </w:tabs>
        <w:ind w:left="5040" w:hanging="360"/>
      </w:pPr>
      <w:rPr>
        <w:rFonts w:ascii="Arial" w:hAnsi="Arial" w:hint="default"/>
      </w:rPr>
    </w:lvl>
    <w:lvl w:ilvl="7" w:tplc="6C86E9EA" w:tentative="1">
      <w:start w:val="1"/>
      <w:numFmt w:val="bullet"/>
      <w:lvlText w:val="•"/>
      <w:lvlJc w:val="left"/>
      <w:pPr>
        <w:tabs>
          <w:tab w:val="num" w:pos="5760"/>
        </w:tabs>
        <w:ind w:left="5760" w:hanging="360"/>
      </w:pPr>
      <w:rPr>
        <w:rFonts w:ascii="Arial" w:hAnsi="Arial" w:hint="default"/>
      </w:rPr>
    </w:lvl>
    <w:lvl w:ilvl="8" w:tplc="57A0FE36" w:tentative="1">
      <w:start w:val="1"/>
      <w:numFmt w:val="bullet"/>
      <w:lvlText w:val="•"/>
      <w:lvlJc w:val="left"/>
      <w:pPr>
        <w:tabs>
          <w:tab w:val="num" w:pos="6480"/>
        </w:tabs>
        <w:ind w:left="6480" w:hanging="360"/>
      </w:pPr>
      <w:rPr>
        <w:rFonts w:ascii="Arial" w:hAnsi="Arial" w:hint="default"/>
      </w:rPr>
    </w:lvl>
  </w:abstractNum>
  <w:abstractNum w:abstractNumId="3">
    <w:nsid w:val="4689370E"/>
    <w:multiLevelType w:val="hybridMultilevel"/>
    <w:tmpl w:val="939C5D58"/>
    <w:lvl w:ilvl="0" w:tplc="82E8945C">
      <w:start w:val="1"/>
      <w:numFmt w:val="bullet"/>
      <w:lvlText w:val="•"/>
      <w:lvlJc w:val="left"/>
      <w:pPr>
        <w:tabs>
          <w:tab w:val="num" w:pos="720"/>
        </w:tabs>
        <w:ind w:left="720" w:hanging="360"/>
      </w:pPr>
      <w:rPr>
        <w:rFonts w:ascii="Arial" w:hAnsi="Arial" w:hint="default"/>
      </w:rPr>
    </w:lvl>
    <w:lvl w:ilvl="1" w:tplc="3A4835D8" w:tentative="1">
      <w:start w:val="1"/>
      <w:numFmt w:val="bullet"/>
      <w:lvlText w:val="•"/>
      <w:lvlJc w:val="left"/>
      <w:pPr>
        <w:tabs>
          <w:tab w:val="num" w:pos="1440"/>
        </w:tabs>
        <w:ind w:left="1440" w:hanging="360"/>
      </w:pPr>
      <w:rPr>
        <w:rFonts w:ascii="Arial" w:hAnsi="Arial" w:hint="default"/>
      </w:rPr>
    </w:lvl>
    <w:lvl w:ilvl="2" w:tplc="F8AA179E" w:tentative="1">
      <w:start w:val="1"/>
      <w:numFmt w:val="bullet"/>
      <w:lvlText w:val="•"/>
      <w:lvlJc w:val="left"/>
      <w:pPr>
        <w:tabs>
          <w:tab w:val="num" w:pos="2160"/>
        </w:tabs>
        <w:ind w:left="2160" w:hanging="360"/>
      </w:pPr>
      <w:rPr>
        <w:rFonts w:ascii="Arial" w:hAnsi="Arial" w:hint="default"/>
      </w:rPr>
    </w:lvl>
    <w:lvl w:ilvl="3" w:tplc="835CF69C" w:tentative="1">
      <w:start w:val="1"/>
      <w:numFmt w:val="bullet"/>
      <w:lvlText w:val="•"/>
      <w:lvlJc w:val="left"/>
      <w:pPr>
        <w:tabs>
          <w:tab w:val="num" w:pos="2880"/>
        </w:tabs>
        <w:ind w:left="2880" w:hanging="360"/>
      </w:pPr>
      <w:rPr>
        <w:rFonts w:ascii="Arial" w:hAnsi="Arial" w:hint="default"/>
      </w:rPr>
    </w:lvl>
    <w:lvl w:ilvl="4" w:tplc="6A0A647E" w:tentative="1">
      <w:start w:val="1"/>
      <w:numFmt w:val="bullet"/>
      <w:lvlText w:val="•"/>
      <w:lvlJc w:val="left"/>
      <w:pPr>
        <w:tabs>
          <w:tab w:val="num" w:pos="3600"/>
        </w:tabs>
        <w:ind w:left="3600" w:hanging="360"/>
      </w:pPr>
      <w:rPr>
        <w:rFonts w:ascii="Arial" w:hAnsi="Arial" w:hint="default"/>
      </w:rPr>
    </w:lvl>
    <w:lvl w:ilvl="5" w:tplc="C55C0D02" w:tentative="1">
      <w:start w:val="1"/>
      <w:numFmt w:val="bullet"/>
      <w:lvlText w:val="•"/>
      <w:lvlJc w:val="left"/>
      <w:pPr>
        <w:tabs>
          <w:tab w:val="num" w:pos="4320"/>
        </w:tabs>
        <w:ind w:left="4320" w:hanging="360"/>
      </w:pPr>
      <w:rPr>
        <w:rFonts w:ascii="Arial" w:hAnsi="Arial" w:hint="default"/>
      </w:rPr>
    </w:lvl>
    <w:lvl w:ilvl="6" w:tplc="465A3CEE" w:tentative="1">
      <w:start w:val="1"/>
      <w:numFmt w:val="bullet"/>
      <w:lvlText w:val="•"/>
      <w:lvlJc w:val="left"/>
      <w:pPr>
        <w:tabs>
          <w:tab w:val="num" w:pos="5040"/>
        </w:tabs>
        <w:ind w:left="5040" w:hanging="360"/>
      </w:pPr>
      <w:rPr>
        <w:rFonts w:ascii="Arial" w:hAnsi="Arial" w:hint="default"/>
      </w:rPr>
    </w:lvl>
    <w:lvl w:ilvl="7" w:tplc="E16EFE14" w:tentative="1">
      <w:start w:val="1"/>
      <w:numFmt w:val="bullet"/>
      <w:lvlText w:val="•"/>
      <w:lvlJc w:val="left"/>
      <w:pPr>
        <w:tabs>
          <w:tab w:val="num" w:pos="5760"/>
        </w:tabs>
        <w:ind w:left="5760" w:hanging="360"/>
      </w:pPr>
      <w:rPr>
        <w:rFonts w:ascii="Arial" w:hAnsi="Arial" w:hint="default"/>
      </w:rPr>
    </w:lvl>
    <w:lvl w:ilvl="8" w:tplc="11C05B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1C"/>
    <w:rsid w:val="000045B1"/>
    <w:rsid w:val="00005814"/>
    <w:rsid w:val="000059EC"/>
    <w:rsid w:val="00007D94"/>
    <w:rsid w:val="00013020"/>
    <w:rsid w:val="00013666"/>
    <w:rsid w:val="00015A51"/>
    <w:rsid w:val="000161C7"/>
    <w:rsid w:val="00021D65"/>
    <w:rsid w:val="000237E4"/>
    <w:rsid w:val="00025563"/>
    <w:rsid w:val="00026540"/>
    <w:rsid w:val="00026791"/>
    <w:rsid w:val="000267AF"/>
    <w:rsid w:val="00026D54"/>
    <w:rsid w:val="000324EB"/>
    <w:rsid w:val="0003257D"/>
    <w:rsid w:val="00035EA2"/>
    <w:rsid w:val="000379E8"/>
    <w:rsid w:val="000413FA"/>
    <w:rsid w:val="00041DF0"/>
    <w:rsid w:val="00042E19"/>
    <w:rsid w:val="00045C1A"/>
    <w:rsid w:val="00046876"/>
    <w:rsid w:val="000479D2"/>
    <w:rsid w:val="000555FC"/>
    <w:rsid w:val="00055AF2"/>
    <w:rsid w:val="00055C1C"/>
    <w:rsid w:val="000603FF"/>
    <w:rsid w:val="000605B9"/>
    <w:rsid w:val="000623A9"/>
    <w:rsid w:val="00063AB0"/>
    <w:rsid w:val="0006667A"/>
    <w:rsid w:val="0007733E"/>
    <w:rsid w:val="00077CCE"/>
    <w:rsid w:val="00080363"/>
    <w:rsid w:val="00080E94"/>
    <w:rsid w:val="00081C3F"/>
    <w:rsid w:val="000929B0"/>
    <w:rsid w:val="0009589E"/>
    <w:rsid w:val="00097431"/>
    <w:rsid w:val="00097910"/>
    <w:rsid w:val="000A0BAE"/>
    <w:rsid w:val="000A1AE8"/>
    <w:rsid w:val="000A3D82"/>
    <w:rsid w:val="000B391E"/>
    <w:rsid w:val="000B4CB0"/>
    <w:rsid w:val="000B5BF0"/>
    <w:rsid w:val="000B6F60"/>
    <w:rsid w:val="000C2368"/>
    <w:rsid w:val="000C7ED4"/>
    <w:rsid w:val="000D214B"/>
    <w:rsid w:val="000D5575"/>
    <w:rsid w:val="000D5A17"/>
    <w:rsid w:val="000D730B"/>
    <w:rsid w:val="000D7D46"/>
    <w:rsid w:val="000D7F1A"/>
    <w:rsid w:val="000E2BCD"/>
    <w:rsid w:val="000E33FE"/>
    <w:rsid w:val="000E6045"/>
    <w:rsid w:val="000E619D"/>
    <w:rsid w:val="000F39CA"/>
    <w:rsid w:val="00105971"/>
    <w:rsid w:val="001074BE"/>
    <w:rsid w:val="00111B14"/>
    <w:rsid w:val="00114AFA"/>
    <w:rsid w:val="0011704F"/>
    <w:rsid w:val="00117765"/>
    <w:rsid w:val="00121F6B"/>
    <w:rsid w:val="00122F31"/>
    <w:rsid w:val="00123718"/>
    <w:rsid w:val="001267C3"/>
    <w:rsid w:val="00126BD7"/>
    <w:rsid w:val="00134AF4"/>
    <w:rsid w:val="001351AF"/>
    <w:rsid w:val="00140159"/>
    <w:rsid w:val="001405B9"/>
    <w:rsid w:val="00140EFA"/>
    <w:rsid w:val="0014182D"/>
    <w:rsid w:val="001458E1"/>
    <w:rsid w:val="00146759"/>
    <w:rsid w:val="001503AD"/>
    <w:rsid w:val="0015085A"/>
    <w:rsid w:val="00151583"/>
    <w:rsid w:val="001542D9"/>
    <w:rsid w:val="00154990"/>
    <w:rsid w:val="00157980"/>
    <w:rsid w:val="001608BC"/>
    <w:rsid w:val="00160E89"/>
    <w:rsid w:val="00161CD8"/>
    <w:rsid w:val="001643ED"/>
    <w:rsid w:val="00165D76"/>
    <w:rsid w:val="00166C31"/>
    <w:rsid w:val="00173A62"/>
    <w:rsid w:val="00173A9E"/>
    <w:rsid w:val="00175C1D"/>
    <w:rsid w:val="001769FA"/>
    <w:rsid w:val="001801A0"/>
    <w:rsid w:val="0018135B"/>
    <w:rsid w:val="001813DC"/>
    <w:rsid w:val="001854AE"/>
    <w:rsid w:val="00190610"/>
    <w:rsid w:val="00194495"/>
    <w:rsid w:val="001949D7"/>
    <w:rsid w:val="00197068"/>
    <w:rsid w:val="00197585"/>
    <w:rsid w:val="001A39AB"/>
    <w:rsid w:val="001A56E1"/>
    <w:rsid w:val="001B017C"/>
    <w:rsid w:val="001B049A"/>
    <w:rsid w:val="001B1E76"/>
    <w:rsid w:val="001B3B64"/>
    <w:rsid w:val="001B4A2E"/>
    <w:rsid w:val="001B667F"/>
    <w:rsid w:val="001C146A"/>
    <w:rsid w:val="001C1DB0"/>
    <w:rsid w:val="001C2DFC"/>
    <w:rsid w:val="001C4B4E"/>
    <w:rsid w:val="001C5A14"/>
    <w:rsid w:val="001D344C"/>
    <w:rsid w:val="001D7917"/>
    <w:rsid w:val="001E11EC"/>
    <w:rsid w:val="001F24CD"/>
    <w:rsid w:val="001F3E32"/>
    <w:rsid w:val="001F41E3"/>
    <w:rsid w:val="002012EC"/>
    <w:rsid w:val="00201B74"/>
    <w:rsid w:val="00202236"/>
    <w:rsid w:val="00202EEE"/>
    <w:rsid w:val="00204833"/>
    <w:rsid w:val="0021026E"/>
    <w:rsid w:val="002129FC"/>
    <w:rsid w:val="002135B4"/>
    <w:rsid w:val="0021413E"/>
    <w:rsid w:val="0021662F"/>
    <w:rsid w:val="00216AC2"/>
    <w:rsid w:val="002207E2"/>
    <w:rsid w:val="00221447"/>
    <w:rsid w:val="0022502B"/>
    <w:rsid w:val="002265E4"/>
    <w:rsid w:val="0022743D"/>
    <w:rsid w:val="00227BB6"/>
    <w:rsid w:val="0023109A"/>
    <w:rsid w:val="0023452F"/>
    <w:rsid w:val="00240D97"/>
    <w:rsid w:val="00243624"/>
    <w:rsid w:val="00246999"/>
    <w:rsid w:val="00250916"/>
    <w:rsid w:val="00253AC4"/>
    <w:rsid w:val="00254822"/>
    <w:rsid w:val="00256085"/>
    <w:rsid w:val="00257A2C"/>
    <w:rsid w:val="00260AC2"/>
    <w:rsid w:val="00261512"/>
    <w:rsid w:val="002627A2"/>
    <w:rsid w:val="002633B5"/>
    <w:rsid w:val="00270494"/>
    <w:rsid w:val="0027239F"/>
    <w:rsid w:val="00273B1B"/>
    <w:rsid w:val="00273B8A"/>
    <w:rsid w:val="00276ACD"/>
    <w:rsid w:val="00277C81"/>
    <w:rsid w:val="002818DE"/>
    <w:rsid w:val="00281984"/>
    <w:rsid w:val="00283235"/>
    <w:rsid w:val="0028434C"/>
    <w:rsid w:val="002857C9"/>
    <w:rsid w:val="00285BCD"/>
    <w:rsid w:val="00292BA6"/>
    <w:rsid w:val="0029504C"/>
    <w:rsid w:val="002953C4"/>
    <w:rsid w:val="002970E4"/>
    <w:rsid w:val="00297E01"/>
    <w:rsid w:val="002A0372"/>
    <w:rsid w:val="002A12ED"/>
    <w:rsid w:val="002A173C"/>
    <w:rsid w:val="002A48C6"/>
    <w:rsid w:val="002A498C"/>
    <w:rsid w:val="002A4FFA"/>
    <w:rsid w:val="002B1433"/>
    <w:rsid w:val="002B1BBC"/>
    <w:rsid w:val="002B1E64"/>
    <w:rsid w:val="002B2D68"/>
    <w:rsid w:val="002B35F3"/>
    <w:rsid w:val="002B7337"/>
    <w:rsid w:val="002C0169"/>
    <w:rsid w:val="002C0BDE"/>
    <w:rsid w:val="002C0DA9"/>
    <w:rsid w:val="002C49A4"/>
    <w:rsid w:val="002D0269"/>
    <w:rsid w:val="002D05DB"/>
    <w:rsid w:val="002D2D13"/>
    <w:rsid w:val="002D5360"/>
    <w:rsid w:val="002D65EB"/>
    <w:rsid w:val="002D7E22"/>
    <w:rsid w:val="002E0E55"/>
    <w:rsid w:val="002E11EE"/>
    <w:rsid w:val="002E1991"/>
    <w:rsid w:val="002E2DAE"/>
    <w:rsid w:val="002E328C"/>
    <w:rsid w:val="002E340E"/>
    <w:rsid w:val="002E4A3C"/>
    <w:rsid w:val="002E4BD4"/>
    <w:rsid w:val="002E5A31"/>
    <w:rsid w:val="002F0FAD"/>
    <w:rsid w:val="002F250F"/>
    <w:rsid w:val="002F29F6"/>
    <w:rsid w:val="002F35F4"/>
    <w:rsid w:val="002F5BEA"/>
    <w:rsid w:val="002F7B1D"/>
    <w:rsid w:val="00300617"/>
    <w:rsid w:val="00304361"/>
    <w:rsid w:val="0030553C"/>
    <w:rsid w:val="00305CD9"/>
    <w:rsid w:val="003068AA"/>
    <w:rsid w:val="00307F80"/>
    <w:rsid w:val="0031041F"/>
    <w:rsid w:val="00310E6F"/>
    <w:rsid w:val="00311BE9"/>
    <w:rsid w:val="0031253D"/>
    <w:rsid w:val="00313736"/>
    <w:rsid w:val="00315880"/>
    <w:rsid w:val="003169A4"/>
    <w:rsid w:val="00321B35"/>
    <w:rsid w:val="00323C9B"/>
    <w:rsid w:val="0032426B"/>
    <w:rsid w:val="00324A6D"/>
    <w:rsid w:val="00330520"/>
    <w:rsid w:val="003306A4"/>
    <w:rsid w:val="00332842"/>
    <w:rsid w:val="0034116B"/>
    <w:rsid w:val="00342197"/>
    <w:rsid w:val="00343644"/>
    <w:rsid w:val="00345F81"/>
    <w:rsid w:val="003528EF"/>
    <w:rsid w:val="003529E8"/>
    <w:rsid w:val="003534B4"/>
    <w:rsid w:val="003543F6"/>
    <w:rsid w:val="003571FD"/>
    <w:rsid w:val="00362776"/>
    <w:rsid w:val="0036637A"/>
    <w:rsid w:val="00367F9B"/>
    <w:rsid w:val="00370831"/>
    <w:rsid w:val="0037648B"/>
    <w:rsid w:val="00377F42"/>
    <w:rsid w:val="0038088C"/>
    <w:rsid w:val="00380B24"/>
    <w:rsid w:val="00381377"/>
    <w:rsid w:val="00384CB1"/>
    <w:rsid w:val="003952A1"/>
    <w:rsid w:val="00395B10"/>
    <w:rsid w:val="0039608E"/>
    <w:rsid w:val="00397A9E"/>
    <w:rsid w:val="003A273A"/>
    <w:rsid w:val="003A4F81"/>
    <w:rsid w:val="003B0C97"/>
    <w:rsid w:val="003B1039"/>
    <w:rsid w:val="003B207A"/>
    <w:rsid w:val="003C0DD0"/>
    <w:rsid w:val="003C1C71"/>
    <w:rsid w:val="003C2D17"/>
    <w:rsid w:val="003C325B"/>
    <w:rsid w:val="003C3593"/>
    <w:rsid w:val="003C4A8B"/>
    <w:rsid w:val="003C5018"/>
    <w:rsid w:val="003C5A11"/>
    <w:rsid w:val="003C74BA"/>
    <w:rsid w:val="003D3CC4"/>
    <w:rsid w:val="003D5B4E"/>
    <w:rsid w:val="003D5CA4"/>
    <w:rsid w:val="003D5CB9"/>
    <w:rsid w:val="003E05F4"/>
    <w:rsid w:val="003E4494"/>
    <w:rsid w:val="003E4E94"/>
    <w:rsid w:val="003E6C8E"/>
    <w:rsid w:val="003F023A"/>
    <w:rsid w:val="003F0F1B"/>
    <w:rsid w:val="003F27CC"/>
    <w:rsid w:val="003F3772"/>
    <w:rsid w:val="003F7322"/>
    <w:rsid w:val="00401BB0"/>
    <w:rsid w:val="00404AD6"/>
    <w:rsid w:val="0040501C"/>
    <w:rsid w:val="0040630E"/>
    <w:rsid w:val="00407527"/>
    <w:rsid w:val="00410C18"/>
    <w:rsid w:val="00411D7F"/>
    <w:rsid w:val="00417142"/>
    <w:rsid w:val="00421552"/>
    <w:rsid w:val="00423DFA"/>
    <w:rsid w:val="00424938"/>
    <w:rsid w:val="0043376A"/>
    <w:rsid w:val="00433912"/>
    <w:rsid w:val="00434941"/>
    <w:rsid w:val="00435094"/>
    <w:rsid w:val="00443E6A"/>
    <w:rsid w:val="004514C9"/>
    <w:rsid w:val="004515D0"/>
    <w:rsid w:val="0045519C"/>
    <w:rsid w:val="00456499"/>
    <w:rsid w:val="00456B25"/>
    <w:rsid w:val="00460317"/>
    <w:rsid w:val="00462470"/>
    <w:rsid w:val="0046263F"/>
    <w:rsid w:val="00464767"/>
    <w:rsid w:val="0046678D"/>
    <w:rsid w:val="004673EF"/>
    <w:rsid w:val="00470FED"/>
    <w:rsid w:val="0047137E"/>
    <w:rsid w:val="0047371E"/>
    <w:rsid w:val="00473B08"/>
    <w:rsid w:val="00474369"/>
    <w:rsid w:val="00475825"/>
    <w:rsid w:val="004823BC"/>
    <w:rsid w:val="004835F0"/>
    <w:rsid w:val="004847AC"/>
    <w:rsid w:val="00484F95"/>
    <w:rsid w:val="004914CE"/>
    <w:rsid w:val="004A00FD"/>
    <w:rsid w:val="004A2C48"/>
    <w:rsid w:val="004A333C"/>
    <w:rsid w:val="004A529C"/>
    <w:rsid w:val="004A6DA0"/>
    <w:rsid w:val="004A73DD"/>
    <w:rsid w:val="004B23EA"/>
    <w:rsid w:val="004B2A97"/>
    <w:rsid w:val="004C1603"/>
    <w:rsid w:val="004C19C2"/>
    <w:rsid w:val="004C3A44"/>
    <w:rsid w:val="004C6ED1"/>
    <w:rsid w:val="004D38F8"/>
    <w:rsid w:val="004D3E56"/>
    <w:rsid w:val="004D7DE7"/>
    <w:rsid w:val="004E5A24"/>
    <w:rsid w:val="004F4F0F"/>
    <w:rsid w:val="0050059E"/>
    <w:rsid w:val="005041C3"/>
    <w:rsid w:val="00504C1D"/>
    <w:rsid w:val="00505F09"/>
    <w:rsid w:val="0050714E"/>
    <w:rsid w:val="00507BBB"/>
    <w:rsid w:val="00510B9C"/>
    <w:rsid w:val="00515AB4"/>
    <w:rsid w:val="00516243"/>
    <w:rsid w:val="005204D8"/>
    <w:rsid w:val="0052084E"/>
    <w:rsid w:val="0052163C"/>
    <w:rsid w:val="005222CA"/>
    <w:rsid w:val="00523D8F"/>
    <w:rsid w:val="00525EA1"/>
    <w:rsid w:val="0052713D"/>
    <w:rsid w:val="005275BE"/>
    <w:rsid w:val="00527B47"/>
    <w:rsid w:val="0053022F"/>
    <w:rsid w:val="0053029D"/>
    <w:rsid w:val="00531A0D"/>
    <w:rsid w:val="00532DE8"/>
    <w:rsid w:val="00534B2D"/>
    <w:rsid w:val="005406E4"/>
    <w:rsid w:val="005417F8"/>
    <w:rsid w:val="00542C19"/>
    <w:rsid w:val="00544134"/>
    <w:rsid w:val="00545483"/>
    <w:rsid w:val="005478AA"/>
    <w:rsid w:val="005532B8"/>
    <w:rsid w:val="00556998"/>
    <w:rsid w:val="0056122C"/>
    <w:rsid w:val="00562FBD"/>
    <w:rsid w:val="00573F27"/>
    <w:rsid w:val="00573FCD"/>
    <w:rsid w:val="00574BC5"/>
    <w:rsid w:val="00576357"/>
    <w:rsid w:val="00582333"/>
    <w:rsid w:val="00584950"/>
    <w:rsid w:val="00584BDD"/>
    <w:rsid w:val="00584E36"/>
    <w:rsid w:val="00586A39"/>
    <w:rsid w:val="0059009E"/>
    <w:rsid w:val="00590363"/>
    <w:rsid w:val="00591475"/>
    <w:rsid w:val="00592800"/>
    <w:rsid w:val="005940A6"/>
    <w:rsid w:val="00595B18"/>
    <w:rsid w:val="005965DB"/>
    <w:rsid w:val="005B06E5"/>
    <w:rsid w:val="005C0667"/>
    <w:rsid w:val="005C231C"/>
    <w:rsid w:val="005C5F19"/>
    <w:rsid w:val="005D1568"/>
    <w:rsid w:val="005D3403"/>
    <w:rsid w:val="005D46B0"/>
    <w:rsid w:val="005D5F5B"/>
    <w:rsid w:val="005D6A90"/>
    <w:rsid w:val="005E457C"/>
    <w:rsid w:val="005E70AD"/>
    <w:rsid w:val="005F0255"/>
    <w:rsid w:val="005F04CD"/>
    <w:rsid w:val="005F1190"/>
    <w:rsid w:val="005F1545"/>
    <w:rsid w:val="005F3723"/>
    <w:rsid w:val="005F47C5"/>
    <w:rsid w:val="00601345"/>
    <w:rsid w:val="006014BB"/>
    <w:rsid w:val="00601D64"/>
    <w:rsid w:val="006023AA"/>
    <w:rsid w:val="00605804"/>
    <w:rsid w:val="00605FE7"/>
    <w:rsid w:val="0061018A"/>
    <w:rsid w:val="006161AA"/>
    <w:rsid w:val="00620CD0"/>
    <w:rsid w:val="00620D80"/>
    <w:rsid w:val="00626CBF"/>
    <w:rsid w:val="00626ECD"/>
    <w:rsid w:val="006310D1"/>
    <w:rsid w:val="0063155D"/>
    <w:rsid w:val="006316D9"/>
    <w:rsid w:val="006335C2"/>
    <w:rsid w:val="00636C86"/>
    <w:rsid w:val="0063743C"/>
    <w:rsid w:val="00642C66"/>
    <w:rsid w:val="00643B44"/>
    <w:rsid w:val="00647618"/>
    <w:rsid w:val="006477EE"/>
    <w:rsid w:val="00650FE8"/>
    <w:rsid w:val="006510A5"/>
    <w:rsid w:val="00655FDE"/>
    <w:rsid w:val="00656B69"/>
    <w:rsid w:val="00657B9D"/>
    <w:rsid w:val="00666C40"/>
    <w:rsid w:val="00677B33"/>
    <w:rsid w:val="00682449"/>
    <w:rsid w:val="00683A3E"/>
    <w:rsid w:val="006842DF"/>
    <w:rsid w:val="00684344"/>
    <w:rsid w:val="00690C35"/>
    <w:rsid w:val="00694D04"/>
    <w:rsid w:val="0069534B"/>
    <w:rsid w:val="006969D6"/>
    <w:rsid w:val="006A168B"/>
    <w:rsid w:val="006A1F2A"/>
    <w:rsid w:val="006A4F73"/>
    <w:rsid w:val="006A78B7"/>
    <w:rsid w:val="006B212F"/>
    <w:rsid w:val="006C0FB5"/>
    <w:rsid w:val="006C2BB5"/>
    <w:rsid w:val="006C5064"/>
    <w:rsid w:val="006C56C0"/>
    <w:rsid w:val="006C77F1"/>
    <w:rsid w:val="006D1598"/>
    <w:rsid w:val="006D4E7C"/>
    <w:rsid w:val="006D7F85"/>
    <w:rsid w:val="006E5673"/>
    <w:rsid w:val="006E73F1"/>
    <w:rsid w:val="006E7CBB"/>
    <w:rsid w:val="006F2462"/>
    <w:rsid w:val="006F565F"/>
    <w:rsid w:val="00704783"/>
    <w:rsid w:val="00706744"/>
    <w:rsid w:val="0071107F"/>
    <w:rsid w:val="00711C43"/>
    <w:rsid w:val="007129F8"/>
    <w:rsid w:val="0071642F"/>
    <w:rsid w:val="0071769F"/>
    <w:rsid w:val="00720482"/>
    <w:rsid w:val="00720B59"/>
    <w:rsid w:val="00721A38"/>
    <w:rsid w:val="00721EFC"/>
    <w:rsid w:val="0072305A"/>
    <w:rsid w:val="00723100"/>
    <w:rsid w:val="00723266"/>
    <w:rsid w:val="007246BB"/>
    <w:rsid w:val="0072555D"/>
    <w:rsid w:val="00725B5F"/>
    <w:rsid w:val="0072727F"/>
    <w:rsid w:val="00727F3D"/>
    <w:rsid w:val="00734EFC"/>
    <w:rsid w:val="00736D59"/>
    <w:rsid w:val="00742FDD"/>
    <w:rsid w:val="00744B6F"/>
    <w:rsid w:val="00747A54"/>
    <w:rsid w:val="00750FF6"/>
    <w:rsid w:val="00753350"/>
    <w:rsid w:val="0075371A"/>
    <w:rsid w:val="00755FF4"/>
    <w:rsid w:val="00761AAA"/>
    <w:rsid w:val="00762A41"/>
    <w:rsid w:val="00762DE2"/>
    <w:rsid w:val="007642AC"/>
    <w:rsid w:val="00764CB4"/>
    <w:rsid w:val="00764DA8"/>
    <w:rsid w:val="007668B9"/>
    <w:rsid w:val="00771B59"/>
    <w:rsid w:val="0077415B"/>
    <w:rsid w:val="00776F47"/>
    <w:rsid w:val="00781D12"/>
    <w:rsid w:val="00781FBD"/>
    <w:rsid w:val="007840AB"/>
    <w:rsid w:val="00784D84"/>
    <w:rsid w:val="007905B4"/>
    <w:rsid w:val="00795CA0"/>
    <w:rsid w:val="00796B00"/>
    <w:rsid w:val="00796DB3"/>
    <w:rsid w:val="00797DEA"/>
    <w:rsid w:val="007A0D41"/>
    <w:rsid w:val="007A6373"/>
    <w:rsid w:val="007B530A"/>
    <w:rsid w:val="007B5E85"/>
    <w:rsid w:val="007B5F0B"/>
    <w:rsid w:val="007C1BFA"/>
    <w:rsid w:val="007C4C5A"/>
    <w:rsid w:val="007C6E83"/>
    <w:rsid w:val="007D51F5"/>
    <w:rsid w:val="007D654B"/>
    <w:rsid w:val="007D7B50"/>
    <w:rsid w:val="007E7BAC"/>
    <w:rsid w:val="007F39E5"/>
    <w:rsid w:val="007F3BEF"/>
    <w:rsid w:val="007F714C"/>
    <w:rsid w:val="007F78C2"/>
    <w:rsid w:val="0080511A"/>
    <w:rsid w:val="0080576A"/>
    <w:rsid w:val="00807429"/>
    <w:rsid w:val="00814028"/>
    <w:rsid w:val="008174E3"/>
    <w:rsid w:val="00823AE6"/>
    <w:rsid w:val="00827741"/>
    <w:rsid w:val="00830DDC"/>
    <w:rsid w:val="00831E6E"/>
    <w:rsid w:val="00832562"/>
    <w:rsid w:val="00833D76"/>
    <w:rsid w:val="00836DD2"/>
    <w:rsid w:val="00841AF9"/>
    <w:rsid w:val="008422CC"/>
    <w:rsid w:val="00842D71"/>
    <w:rsid w:val="00842F7A"/>
    <w:rsid w:val="00846E8A"/>
    <w:rsid w:val="008529BC"/>
    <w:rsid w:val="008532BC"/>
    <w:rsid w:val="00857D38"/>
    <w:rsid w:val="008600C1"/>
    <w:rsid w:val="00863617"/>
    <w:rsid w:val="00867A7A"/>
    <w:rsid w:val="00873C29"/>
    <w:rsid w:val="00876413"/>
    <w:rsid w:val="0088122B"/>
    <w:rsid w:val="008824AD"/>
    <w:rsid w:val="0089047D"/>
    <w:rsid w:val="00890FE8"/>
    <w:rsid w:val="00891228"/>
    <w:rsid w:val="0089228B"/>
    <w:rsid w:val="008940AE"/>
    <w:rsid w:val="0089554C"/>
    <w:rsid w:val="00895FC2"/>
    <w:rsid w:val="00896156"/>
    <w:rsid w:val="008A0274"/>
    <w:rsid w:val="008A1999"/>
    <w:rsid w:val="008A3300"/>
    <w:rsid w:val="008A3683"/>
    <w:rsid w:val="008A3D69"/>
    <w:rsid w:val="008A45A5"/>
    <w:rsid w:val="008A46F7"/>
    <w:rsid w:val="008A67BC"/>
    <w:rsid w:val="008A6D8E"/>
    <w:rsid w:val="008A778B"/>
    <w:rsid w:val="008A7E3A"/>
    <w:rsid w:val="008B0AA1"/>
    <w:rsid w:val="008B3633"/>
    <w:rsid w:val="008B41B8"/>
    <w:rsid w:val="008C6775"/>
    <w:rsid w:val="008C6E76"/>
    <w:rsid w:val="008D2E55"/>
    <w:rsid w:val="008D34B5"/>
    <w:rsid w:val="008E6FA6"/>
    <w:rsid w:val="008E79B6"/>
    <w:rsid w:val="008F1096"/>
    <w:rsid w:val="008F2C0C"/>
    <w:rsid w:val="008F2EF2"/>
    <w:rsid w:val="008F3F08"/>
    <w:rsid w:val="008F4383"/>
    <w:rsid w:val="008F4561"/>
    <w:rsid w:val="008F5E3D"/>
    <w:rsid w:val="00901A6D"/>
    <w:rsid w:val="00905DB7"/>
    <w:rsid w:val="009101C9"/>
    <w:rsid w:val="00916F66"/>
    <w:rsid w:val="00922C73"/>
    <w:rsid w:val="00923BC2"/>
    <w:rsid w:val="00925D94"/>
    <w:rsid w:val="00933C6A"/>
    <w:rsid w:val="00934F7A"/>
    <w:rsid w:val="00935A01"/>
    <w:rsid w:val="0093767A"/>
    <w:rsid w:val="00940D25"/>
    <w:rsid w:val="009423F1"/>
    <w:rsid w:val="00942DAA"/>
    <w:rsid w:val="009439FC"/>
    <w:rsid w:val="00943CFB"/>
    <w:rsid w:val="00950632"/>
    <w:rsid w:val="00951150"/>
    <w:rsid w:val="009522B3"/>
    <w:rsid w:val="009539DB"/>
    <w:rsid w:val="009559B3"/>
    <w:rsid w:val="00963906"/>
    <w:rsid w:val="0096650E"/>
    <w:rsid w:val="009674C1"/>
    <w:rsid w:val="009714F2"/>
    <w:rsid w:val="0097212F"/>
    <w:rsid w:val="009722ED"/>
    <w:rsid w:val="009722FE"/>
    <w:rsid w:val="009755EA"/>
    <w:rsid w:val="00980BAF"/>
    <w:rsid w:val="009870C0"/>
    <w:rsid w:val="009948BA"/>
    <w:rsid w:val="009A02E4"/>
    <w:rsid w:val="009A039C"/>
    <w:rsid w:val="009A0F56"/>
    <w:rsid w:val="009A2FC9"/>
    <w:rsid w:val="009A3196"/>
    <w:rsid w:val="009A32FC"/>
    <w:rsid w:val="009A3C46"/>
    <w:rsid w:val="009A438D"/>
    <w:rsid w:val="009A77E3"/>
    <w:rsid w:val="009B21B4"/>
    <w:rsid w:val="009B47A5"/>
    <w:rsid w:val="009B626D"/>
    <w:rsid w:val="009B7E13"/>
    <w:rsid w:val="009C22C8"/>
    <w:rsid w:val="009C2AEE"/>
    <w:rsid w:val="009C40E2"/>
    <w:rsid w:val="009C5720"/>
    <w:rsid w:val="009D1ACB"/>
    <w:rsid w:val="009D36A7"/>
    <w:rsid w:val="009D49EC"/>
    <w:rsid w:val="009E0BD7"/>
    <w:rsid w:val="009E139F"/>
    <w:rsid w:val="009E608E"/>
    <w:rsid w:val="009E6C9D"/>
    <w:rsid w:val="009F6F9A"/>
    <w:rsid w:val="00A01199"/>
    <w:rsid w:val="00A02A8D"/>
    <w:rsid w:val="00A07E9F"/>
    <w:rsid w:val="00A1142C"/>
    <w:rsid w:val="00A1333A"/>
    <w:rsid w:val="00A14623"/>
    <w:rsid w:val="00A23F45"/>
    <w:rsid w:val="00A250F4"/>
    <w:rsid w:val="00A258B0"/>
    <w:rsid w:val="00A25B69"/>
    <w:rsid w:val="00A26008"/>
    <w:rsid w:val="00A2779D"/>
    <w:rsid w:val="00A30D0B"/>
    <w:rsid w:val="00A3382C"/>
    <w:rsid w:val="00A33D51"/>
    <w:rsid w:val="00A35663"/>
    <w:rsid w:val="00A37DAA"/>
    <w:rsid w:val="00A40424"/>
    <w:rsid w:val="00A418E9"/>
    <w:rsid w:val="00A43776"/>
    <w:rsid w:val="00A531E8"/>
    <w:rsid w:val="00A57BD2"/>
    <w:rsid w:val="00A61775"/>
    <w:rsid w:val="00A61F99"/>
    <w:rsid w:val="00A62391"/>
    <w:rsid w:val="00A63AB5"/>
    <w:rsid w:val="00A63B20"/>
    <w:rsid w:val="00A64CD9"/>
    <w:rsid w:val="00A67E2B"/>
    <w:rsid w:val="00A70D44"/>
    <w:rsid w:val="00A71436"/>
    <w:rsid w:val="00A76A5E"/>
    <w:rsid w:val="00A77256"/>
    <w:rsid w:val="00A7746C"/>
    <w:rsid w:val="00A81FE5"/>
    <w:rsid w:val="00A827A8"/>
    <w:rsid w:val="00A8348A"/>
    <w:rsid w:val="00A84781"/>
    <w:rsid w:val="00A8665A"/>
    <w:rsid w:val="00A8697D"/>
    <w:rsid w:val="00A8704E"/>
    <w:rsid w:val="00A878A0"/>
    <w:rsid w:val="00A87ED7"/>
    <w:rsid w:val="00A94FA0"/>
    <w:rsid w:val="00A97A69"/>
    <w:rsid w:val="00A97DFB"/>
    <w:rsid w:val="00AA08E7"/>
    <w:rsid w:val="00AA1103"/>
    <w:rsid w:val="00AA37F7"/>
    <w:rsid w:val="00AA391B"/>
    <w:rsid w:val="00AA44FD"/>
    <w:rsid w:val="00AB3698"/>
    <w:rsid w:val="00AB40C6"/>
    <w:rsid w:val="00AB43C2"/>
    <w:rsid w:val="00AB53B3"/>
    <w:rsid w:val="00AB6B02"/>
    <w:rsid w:val="00AC74D1"/>
    <w:rsid w:val="00AD0296"/>
    <w:rsid w:val="00AD1EF3"/>
    <w:rsid w:val="00AD3647"/>
    <w:rsid w:val="00AD7068"/>
    <w:rsid w:val="00AE0129"/>
    <w:rsid w:val="00AE0D09"/>
    <w:rsid w:val="00AE3145"/>
    <w:rsid w:val="00AF4D54"/>
    <w:rsid w:val="00AF60C7"/>
    <w:rsid w:val="00AF62A2"/>
    <w:rsid w:val="00AF6304"/>
    <w:rsid w:val="00AF6D3F"/>
    <w:rsid w:val="00B001F4"/>
    <w:rsid w:val="00B0128B"/>
    <w:rsid w:val="00B0234E"/>
    <w:rsid w:val="00B119BE"/>
    <w:rsid w:val="00B11A51"/>
    <w:rsid w:val="00B12F6C"/>
    <w:rsid w:val="00B16FC5"/>
    <w:rsid w:val="00B17BEA"/>
    <w:rsid w:val="00B20067"/>
    <w:rsid w:val="00B200D7"/>
    <w:rsid w:val="00B23CE7"/>
    <w:rsid w:val="00B2478E"/>
    <w:rsid w:val="00B25B1C"/>
    <w:rsid w:val="00B26BEA"/>
    <w:rsid w:val="00B30129"/>
    <w:rsid w:val="00B330D7"/>
    <w:rsid w:val="00B3577C"/>
    <w:rsid w:val="00B36E73"/>
    <w:rsid w:val="00B40998"/>
    <w:rsid w:val="00B46FC4"/>
    <w:rsid w:val="00B46FC5"/>
    <w:rsid w:val="00B47A2F"/>
    <w:rsid w:val="00B51558"/>
    <w:rsid w:val="00B62E6F"/>
    <w:rsid w:val="00B65C59"/>
    <w:rsid w:val="00B65D14"/>
    <w:rsid w:val="00B662C9"/>
    <w:rsid w:val="00B6701E"/>
    <w:rsid w:val="00B7173F"/>
    <w:rsid w:val="00B72C8C"/>
    <w:rsid w:val="00B73329"/>
    <w:rsid w:val="00B75A09"/>
    <w:rsid w:val="00B76BB0"/>
    <w:rsid w:val="00B77162"/>
    <w:rsid w:val="00B84166"/>
    <w:rsid w:val="00B8572C"/>
    <w:rsid w:val="00B90102"/>
    <w:rsid w:val="00B90236"/>
    <w:rsid w:val="00B90FC0"/>
    <w:rsid w:val="00B910FC"/>
    <w:rsid w:val="00B92D47"/>
    <w:rsid w:val="00B93B87"/>
    <w:rsid w:val="00BA1890"/>
    <w:rsid w:val="00BA2539"/>
    <w:rsid w:val="00BA291A"/>
    <w:rsid w:val="00BB0BB0"/>
    <w:rsid w:val="00BB211E"/>
    <w:rsid w:val="00BB2C30"/>
    <w:rsid w:val="00BB3050"/>
    <w:rsid w:val="00BB340B"/>
    <w:rsid w:val="00BB4362"/>
    <w:rsid w:val="00BB454E"/>
    <w:rsid w:val="00BB7871"/>
    <w:rsid w:val="00BC49DA"/>
    <w:rsid w:val="00BD0522"/>
    <w:rsid w:val="00BD09B0"/>
    <w:rsid w:val="00BD09E4"/>
    <w:rsid w:val="00BD428E"/>
    <w:rsid w:val="00BD451B"/>
    <w:rsid w:val="00BD74EB"/>
    <w:rsid w:val="00BE0C9E"/>
    <w:rsid w:val="00BE24B5"/>
    <w:rsid w:val="00BE2BC5"/>
    <w:rsid w:val="00BE7622"/>
    <w:rsid w:val="00BF47FF"/>
    <w:rsid w:val="00BF5930"/>
    <w:rsid w:val="00BF77B0"/>
    <w:rsid w:val="00C040E8"/>
    <w:rsid w:val="00C041D7"/>
    <w:rsid w:val="00C04910"/>
    <w:rsid w:val="00C0583C"/>
    <w:rsid w:val="00C0656E"/>
    <w:rsid w:val="00C10CF9"/>
    <w:rsid w:val="00C12E1C"/>
    <w:rsid w:val="00C136A5"/>
    <w:rsid w:val="00C20BD5"/>
    <w:rsid w:val="00C2202F"/>
    <w:rsid w:val="00C222A5"/>
    <w:rsid w:val="00C2633E"/>
    <w:rsid w:val="00C268D1"/>
    <w:rsid w:val="00C32C52"/>
    <w:rsid w:val="00C35000"/>
    <w:rsid w:val="00C354E5"/>
    <w:rsid w:val="00C36567"/>
    <w:rsid w:val="00C42655"/>
    <w:rsid w:val="00C45A53"/>
    <w:rsid w:val="00C46F22"/>
    <w:rsid w:val="00C47EB6"/>
    <w:rsid w:val="00C502AC"/>
    <w:rsid w:val="00C51442"/>
    <w:rsid w:val="00C54105"/>
    <w:rsid w:val="00C55809"/>
    <w:rsid w:val="00C55C09"/>
    <w:rsid w:val="00C647E6"/>
    <w:rsid w:val="00C64A59"/>
    <w:rsid w:val="00C661A8"/>
    <w:rsid w:val="00C671EB"/>
    <w:rsid w:val="00C673B6"/>
    <w:rsid w:val="00C7114C"/>
    <w:rsid w:val="00C741E1"/>
    <w:rsid w:val="00C74E1C"/>
    <w:rsid w:val="00C75F6B"/>
    <w:rsid w:val="00C7698C"/>
    <w:rsid w:val="00C77875"/>
    <w:rsid w:val="00C813E9"/>
    <w:rsid w:val="00C86C33"/>
    <w:rsid w:val="00C91098"/>
    <w:rsid w:val="00C91A62"/>
    <w:rsid w:val="00C91AD9"/>
    <w:rsid w:val="00C92D8C"/>
    <w:rsid w:val="00CA004C"/>
    <w:rsid w:val="00CA33DA"/>
    <w:rsid w:val="00CA4926"/>
    <w:rsid w:val="00CA4A9B"/>
    <w:rsid w:val="00CA4BDB"/>
    <w:rsid w:val="00CA65B2"/>
    <w:rsid w:val="00CB01C1"/>
    <w:rsid w:val="00CB35CD"/>
    <w:rsid w:val="00CB7489"/>
    <w:rsid w:val="00CC0A06"/>
    <w:rsid w:val="00CC5C94"/>
    <w:rsid w:val="00CC5EA7"/>
    <w:rsid w:val="00CD2241"/>
    <w:rsid w:val="00CD4673"/>
    <w:rsid w:val="00CD495D"/>
    <w:rsid w:val="00CD5618"/>
    <w:rsid w:val="00CD5B11"/>
    <w:rsid w:val="00CE0757"/>
    <w:rsid w:val="00CE115A"/>
    <w:rsid w:val="00CE1621"/>
    <w:rsid w:val="00CE387B"/>
    <w:rsid w:val="00CE735A"/>
    <w:rsid w:val="00CF2440"/>
    <w:rsid w:val="00CF24D6"/>
    <w:rsid w:val="00CF2FB6"/>
    <w:rsid w:val="00CF3FD1"/>
    <w:rsid w:val="00CF4690"/>
    <w:rsid w:val="00CF6C2C"/>
    <w:rsid w:val="00D02425"/>
    <w:rsid w:val="00D02F1C"/>
    <w:rsid w:val="00D0347E"/>
    <w:rsid w:val="00D10167"/>
    <w:rsid w:val="00D1100C"/>
    <w:rsid w:val="00D123B3"/>
    <w:rsid w:val="00D12F14"/>
    <w:rsid w:val="00D134A5"/>
    <w:rsid w:val="00D142FE"/>
    <w:rsid w:val="00D1473C"/>
    <w:rsid w:val="00D1768A"/>
    <w:rsid w:val="00D21E28"/>
    <w:rsid w:val="00D24F7F"/>
    <w:rsid w:val="00D2549B"/>
    <w:rsid w:val="00D27645"/>
    <w:rsid w:val="00D27E01"/>
    <w:rsid w:val="00D30F43"/>
    <w:rsid w:val="00D32936"/>
    <w:rsid w:val="00D3336D"/>
    <w:rsid w:val="00D40DFA"/>
    <w:rsid w:val="00D411A3"/>
    <w:rsid w:val="00D41E12"/>
    <w:rsid w:val="00D444A0"/>
    <w:rsid w:val="00D4509B"/>
    <w:rsid w:val="00D45EE5"/>
    <w:rsid w:val="00D47318"/>
    <w:rsid w:val="00D476AF"/>
    <w:rsid w:val="00D510EF"/>
    <w:rsid w:val="00D521EC"/>
    <w:rsid w:val="00D606ED"/>
    <w:rsid w:val="00D6488B"/>
    <w:rsid w:val="00D767BA"/>
    <w:rsid w:val="00D80489"/>
    <w:rsid w:val="00D80A92"/>
    <w:rsid w:val="00D82F20"/>
    <w:rsid w:val="00D8339E"/>
    <w:rsid w:val="00D84677"/>
    <w:rsid w:val="00D85475"/>
    <w:rsid w:val="00D87B32"/>
    <w:rsid w:val="00D9127A"/>
    <w:rsid w:val="00D919AD"/>
    <w:rsid w:val="00D921E6"/>
    <w:rsid w:val="00D971BE"/>
    <w:rsid w:val="00DA2EBC"/>
    <w:rsid w:val="00DA3460"/>
    <w:rsid w:val="00DA3B99"/>
    <w:rsid w:val="00DB0431"/>
    <w:rsid w:val="00DB1292"/>
    <w:rsid w:val="00DB2D47"/>
    <w:rsid w:val="00DB6C1C"/>
    <w:rsid w:val="00DB7EAB"/>
    <w:rsid w:val="00DC2B02"/>
    <w:rsid w:val="00DC390E"/>
    <w:rsid w:val="00DC4A5F"/>
    <w:rsid w:val="00DD12D2"/>
    <w:rsid w:val="00DD13FC"/>
    <w:rsid w:val="00DD1693"/>
    <w:rsid w:val="00DD77A2"/>
    <w:rsid w:val="00DD7C07"/>
    <w:rsid w:val="00DE13D0"/>
    <w:rsid w:val="00DE48F6"/>
    <w:rsid w:val="00DE6163"/>
    <w:rsid w:val="00DF022F"/>
    <w:rsid w:val="00DF3BA5"/>
    <w:rsid w:val="00DF4EB7"/>
    <w:rsid w:val="00E00E23"/>
    <w:rsid w:val="00E048F0"/>
    <w:rsid w:val="00E050C8"/>
    <w:rsid w:val="00E05657"/>
    <w:rsid w:val="00E07241"/>
    <w:rsid w:val="00E1361B"/>
    <w:rsid w:val="00E13B9C"/>
    <w:rsid w:val="00E14BD7"/>
    <w:rsid w:val="00E14C9F"/>
    <w:rsid w:val="00E16318"/>
    <w:rsid w:val="00E22577"/>
    <w:rsid w:val="00E24FDA"/>
    <w:rsid w:val="00E250F9"/>
    <w:rsid w:val="00E25F64"/>
    <w:rsid w:val="00E27D6C"/>
    <w:rsid w:val="00E31CDA"/>
    <w:rsid w:val="00E35B2C"/>
    <w:rsid w:val="00E367E7"/>
    <w:rsid w:val="00E3787F"/>
    <w:rsid w:val="00E40B19"/>
    <w:rsid w:val="00E40DBE"/>
    <w:rsid w:val="00E42AD8"/>
    <w:rsid w:val="00E45897"/>
    <w:rsid w:val="00E45A1F"/>
    <w:rsid w:val="00E5067B"/>
    <w:rsid w:val="00E5145E"/>
    <w:rsid w:val="00E514D3"/>
    <w:rsid w:val="00E52725"/>
    <w:rsid w:val="00E53812"/>
    <w:rsid w:val="00E55556"/>
    <w:rsid w:val="00E56EB8"/>
    <w:rsid w:val="00E6165C"/>
    <w:rsid w:val="00E678D0"/>
    <w:rsid w:val="00E67FDE"/>
    <w:rsid w:val="00E70FA3"/>
    <w:rsid w:val="00E73497"/>
    <w:rsid w:val="00E7492A"/>
    <w:rsid w:val="00E77C16"/>
    <w:rsid w:val="00E822CE"/>
    <w:rsid w:val="00E82932"/>
    <w:rsid w:val="00E83474"/>
    <w:rsid w:val="00E85830"/>
    <w:rsid w:val="00E862A9"/>
    <w:rsid w:val="00E92AA0"/>
    <w:rsid w:val="00E936E8"/>
    <w:rsid w:val="00E93762"/>
    <w:rsid w:val="00E95761"/>
    <w:rsid w:val="00E9787B"/>
    <w:rsid w:val="00EA0D3F"/>
    <w:rsid w:val="00EA0F82"/>
    <w:rsid w:val="00EA131D"/>
    <w:rsid w:val="00EA2B4A"/>
    <w:rsid w:val="00EA5DBB"/>
    <w:rsid w:val="00EB24E6"/>
    <w:rsid w:val="00EB26B2"/>
    <w:rsid w:val="00EB7623"/>
    <w:rsid w:val="00EC2051"/>
    <w:rsid w:val="00EC3457"/>
    <w:rsid w:val="00EC4FBE"/>
    <w:rsid w:val="00EC66DA"/>
    <w:rsid w:val="00EC6954"/>
    <w:rsid w:val="00ED05D8"/>
    <w:rsid w:val="00ED635F"/>
    <w:rsid w:val="00EE19FE"/>
    <w:rsid w:val="00EE6A52"/>
    <w:rsid w:val="00EF176A"/>
    <w:rsid w:val="00EF1C1B"/>
    <w:rsid w:val="00EF6D08"/>
    <w:rsid w:val="00EF70B6"/>
    <w:rsid w:val="00EF75F6"/>
    <w:rsid w:val="00F01BAA"/>
    <w:rsid w:val="00F01CF9"/>
    <w:rsid w:val="00F056A6"/>
    <w:rsid w:val="00F06225"/>
    <w:rsid w:val="00F11969"/>
    <w:rsid w:val="00F128AC"/>
    <w:rsid w:val="00F13817"/>
    <w:rsid w:val="00F17A73"/>
    <w:rsid w:val="00F225DE"/>
    <w:rsid w:val="00F2315C"/>
    <w:rsid w:val="00F24FF1"/>
    <w:rsid w:val="00F25691"/>
    <w:rsid w:val="00F267CF"/>
    <w:rsid w:val="00F30DBE"/>
    <w:rsid w:val="00F30F31"/>
    <w:rsid w:val="00F318E4"/>
    <w:rsid w:val="00F33DC1"/>
    <w:rsid w:val="00F41950"/>
    <w:rsid w:val="00F42C6D"/>
    <w:rsid w:val="00F46EA9"/>
    <w:rsid w:val="00F50630"/>
    <w:rsid w:val="00F520CF"/>
    <w:rsid w:val="00F53DC6"/>
    <w:rsid w:val="00F6130B"/>
    <w:rsid w:val="00F64F47"/>
    <w:rsid w:val="00F67A5A"/>
    <w:rsid w:val="00F71CEA"/>
    <w:rsid w:val="00F73554"/>
    <w:rsid w:val="00F748CC"/>
    <w:rsid w:val="00F76CE4"/>
    <w:rsid w:val="00F7775B"/>
    <w:rsid w:val="00F82A98"/>
    <w:rsid w:val="00F83AD1"/>
    <w:rsid w:val="00F83FD5"/>
    <w:rsid w:val="00F85ECA"/>
    <w:rsid w:val="00F86276"/>
    <w:rsid w:val="00F907FF"/>
    <w:rsid w:val="00F95399"/>
    <w:rsid w:val="00F95C22"/>
    <w:rsid w:val="00FA0B81"/>
    <w:rsid w:val="00FA1CD9"/>
    <w:rsid w:val="00FA5624"/>
    <w:rsid w:val="00FA5D85"/>
    <w:rsid w:val="00FA63C3"/>
    <w:rsid w:val="00FB196C"/>
    <w:rsid w:val="00FB2F18"/>
    <w:rsid w:val="00FB4B50"/>
    <w:rsid w:val="00FB6F17"/>
    <w:rsid w:val="00FB7094"/>
    <w:rsid w:val="00FC0E88"/>
    <w:rsid w:val="00FC7FFA"/>
    <w:rsid w:val="00FD155A"/>
    <w:rsid w:val="00FD2D49"/>
    <w:rsid w:val="00FD2D53"/>
    <w:rsid w:val="00FD4616"/>
    <w:rsid w:val="00FD6BF5"/>
    <w:rsid w:val="00FD74E7"/>
    <w:rsid w:val="00FE036D"/>
    <w:rsid w:val="00FE2E0E"/>
    <w:rsid w:val="00FE2E86"/>
    <w:rsid w:val="00FE4B2E"/>
    <w:rsid w:val="00FF1E08"/>
    <w:rsid w:val="00FF241E"/>
    <w:rsid w:val="00FF52CB"/>
    <w:rsid w:val="00FF6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554"/>
    <w:pPr>
      <w:spacing w:before="60" w:after="60" w:line="240" w:lineRule="atLeast"/>
    </w:pPr>
    <w:rPr>
      <w:sz w:val="16"/>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13F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D13FC"/>
  </w:style>
  <w:style w:type="paragraph" w:styleId="Stopka">
    <w:name w:val="footer"/>
    <w:basedOn w:val="Normalny"/>
    <w:link w:val="StopkaZnak"/>
    <w:uiPriority w:val="99"/>
    <w:unhideWhenUsed/>
    <w:rsid w:val="00DD13F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D13FC"/>
  </w:style>
  <w:style w:type="paragraph" w:styleId="Tekstdymka">
    <w:name w:val="Balloon Text"/>
    <w:basedOn w:val="Normalny"/>
    <w:link w:val="TekstdymkaZnak"/>
    <w:uiPriority w:val="99"/>
    <w:semiHidden/>
    <w:unhideWhenUsed/>
    <w:rsid w:val="00DD13FC"/>
    <w:pPr>
      <w:spacing w:before="0" w:after="0" w:line="240" w:lineRule="auto"/>
    </w:pPr>
    <w:rPr>
      <w:rFonts w:ascii="Tahoma" w:hAnsi="Tahoma"/>
      <w:sz w:val="20"/>
      <w:szCs w:val="16"/>
    </w:rPr>
  </w:style>
  <w:style w:type="character" w:customStyle="1" w:styleId="TekstdymkaZnak">
    <w:name w:val="Tekst dymka Znak"/>
    <w:link w:val="Tekstdymka"/>
    <w:uiPriority w:val="99"/>
    <w:semiHidden/>
    <w:rsid w:val="00DD13FC"/>
    <w:rPr>
      <w:rFonts w:ascii="Tahoma" w:hAnsi="Tahoma" w:cs="Tahoma"/>
      <w:szCs w:val="16"/>
    </w:rPr>
  </w:style>
  <w:style w:type="paragraph" w:styleId="Tytu">
    <w:name w:val="Title"/>
    <w:basedOn w:val="Normalny"/>
    <w:next w:val="Normalny"/>
    <w:link w:val="TytuZnak"/>
    <w:uiPriority w:val="99"/>
    <w:qFormat/>
    <w:rsid w:val="00510B9C"/>
    <w:pPr>
      <w:spacing w:before="0" w:after="0" w:line="340" w:lineRule="exact"/>
      <w:jc w:val="both"/>
    </w:pPr>
    <w:rPr>
      <w:rFonts w:ascii="Verdana" w:eastAsia="Times New Roman" w:hAnsi="Verdana"/>
      <w:b/>
      <w:bCs/>
      <w:color w:val="4A4B4C"/>
      <w:spacing w:val="5"/>
      <w:kern w:val="28"/>
      <w:sz w:val="24"/>
      <w:szCs w:val="20"/>
      <w:lang w:eastAsia="pl-PL"/>
    </w:rPr>
  </w:style>
  <w:style w:type="character" w:customStyle="1" w:styleId="TytuZnak">
    <w:name w:val="Tytuł Znak"/>
    <w:link w:val="Tytu"/>
    <w:uiPriority w:val="99"/>
    <w:rsid w:val="00510B9C"/>
    <w:rPr>
      <w:rFonts w:ascii="Verdana" w:eastAsia="Times New Roman" w:hAnsi="Verdana"/>
      <w:b/>
      <w:bCs/>
      <w:color w:val="4A4B4C"/>
      <w:spacing w:val="5"/>
      <w:kern w:val="28"/>
      <w:sz w:val="24"/>
      <w:lang w:eastAsia="pl-PL"/>
    </w:rPr>
  </w:style>
  <w:style w:type="character" w:styleId="Odwoaniedokomentarza">
    <w:name w:val="annotation reference"/>
    <w:uiPriority w:val="99"/>
    <w:semiHidden/>
    <w:unhideWhenUsed/>
    <w:rsid w:val="00E250F9"/>
    <w:rPr>
      <w:sz w:val="16"/>
      <w:szCs w:val="16"/>
    </w:rPr>
  </w:style>
  <w:style w:type="paragraph" w:styleId="Tekstkomentarza">
    <w:name w:val="annotation text"/>
    <w:basedOn w:val="Normalny"/>
    <w:link w:val="TekstkomentarzaZnak"/>
    <w:uiPriority w:val="99"/>
    <w:semiHidden/>
    <w:unhideWhenUsed/>
    <w:rsid w:val="00E250F9"/>
    <w:pPr>
      <w:spacing w:line="240" w:lineRule="auto"/>
    </w:pPr>
    <w:rPr>
      <w:sz w:val="20"/>
      <w:szCs w:val="20"/>
    </w:rPr>
  </w:style>
  <w:style w:type="character" w:customStyle="1" w:styleId="TekstkomentarzaZnak">
    <w:name w:val="Tekst komentarza Znak"/>
    <w:link w:val="Tekstkomentarza"/>
    <w:uiPriority w:val="99"/>
    <w:semiHidden/>
    <w:rsid w:val="00E250F9"/>
    <w:rPr>
      <w:sz w:val="20"/>
      <w:szCs w:val="20"/>
    </w:rPr>
  </w:style>
  <w:style w:type="paragraph" w:styleId="Tematkomentarza">
    <w:name w:val="annotation subject"/>
    <w:basedOn w:val="Tekstkomentarza"/>
    <w:next w:val="Tekstkomentarza"/>
    <w:link w:val="TematkomentarzaZnak"/>
    <w:uiPriority w:val="99"/>
    <w:semiHidden/>
    <w:unhideWhenUsed/>
    <w:rsid w:val="00E250F9"/>
    <w:rPr>
      <w:b/>
      <w:bCs/>
    </w:rPr>
  </w:style>
  <w:style w:type="character" w:customStyle="1" w:styleId="TematkomentarzaZnak">
    <w:name w:val="Temat komentarza Znak"/>
    <w:link w:val="Tematkomentarza"/>
    <w:uiPriority w:val="99"/>
    <w:semiHidden/>
    <w:rsid w:val="00E250F9"/>
    <w:rPr>
      <w:b/>
      <w:bCs/>
      <w:sz w:val="20"/>
      <w:szCs w:val="20"/>
    </w:rPr>
  </w:style>
  <w:style w:type="paragraph" w:styleId="NormalnyWeb">
    <w:name w:val="Normal (Web)"/>
    <w:basedOn w:val="Normalny"/>
    <w:uiPriority w:val="99"/>
    <w:rsid w:val="009A3196"/>
    <w:pPr>
      <w:suppressAutoHyphens/>
      <w:autoSpaceDN w:val="0"/>
      <w:spacing w:before="100" w:after="100" w:line="240" w:lineRule="auto"/>
      <w:textAlignment w:val="baseline"/>
    </w:pPr>
    <w:rPr>
      <w:rFonts w:ascii="Times New Roman" w:eastAsia="Times New Roman" w:hAnsi="Times New Roman"/>
      <w:sz w:val="24"/>
      <w:lang w:eastAsia="pl-PL"/>
    </w:rPr>
  </w:style>
  <w:style w:type="paragraph" w:styleId="Tekstpodstawowywcity">
    <w:name w:val="Body Text Indent"/>
    <w:basedOn w:val="Normalny"/>
    <w:link w:val="TekstpodstawowywcityZnak"/>
    <w:uiPriority w:val="99"/>
    <w:rsid w:val="009A3196"/>
    <w:pPr>
      <w:autoSpaceDE w:val="0"/>
      <w:autoSpaceDN w:val="0"/>
      <w:adjustRightInd w:val="0"/>
      <w:spacing w:before="0" w:after="0" w:line="480" w:lineRule="auto"/>
      <w:ind w:firstLine="720"/>
    </w:pPr>
    <w:rPr>
      <w:rFonts w:ascii="Times New Roman" w:eastAsia="Times New Roman" w:hAnsi="Times New Roman"/>
      <w:sz w:val="24"/>
      <w:szCs w:val="22"/>
      <w:lang w:val="en-US" w:eastAsia="pl-PL"/>
    </w:rPr>
  </w:style>
  <w:style w:type="character" w:customStyle="1" w:styleId="TekstpodstawowywcityZnak">
    <w:name w:val="Tekst podstawowy wcięty Znak"/>
    <w:link w:val="Tekstpodstawowywcity"/>
    <w:uiPriority w:val="99"/>
    <w:rsid w:val="009A3196"/>
    <w:rPr>
      <w:rFonts w:ascii="Times New Roman" w:eastAsia="Times New Roman" w:hAnsi="Times New Roman"/>
      <w:sz w:val="24"/>
      <w:szCs w:val="22"/>
      <w:lang w:val="en-US" w:eastAsia="pl-PL"/>
    </w:rPr>
  </w:style>
  <w:style w:type="paragraph" w:customStyle="1" w:styleId="AssecoStandard">
    <w:name w:val="Asseco Standard"/>
    <w:basedOn w:val="Normalny"/>
    <w:link w:val="AssecoStandardZnak"/>
    <w:qFormat/>
    <w:rsid w:val="009A3196"/>
    <w:pPr>
      <w:spacing w:before="0" w:after="120" w:line="280" w:lineRule="atLeast"/>
      <w:jc w:val="both"/>
    </w:pPr>
    <w:rPr>
      <w:rFonts w:ascii="Verdana" w:eastAsia="Times New Roman" w:hAnsi="Verdana"/>
      <w:color w:val="000000"/>
      <w:sz w:val="20"/>
      <w:szCs w:val="20"/>
      <w:lang w:val="cs-CZ"/>
    </w:rPr>
  </w:style>
  <w:style w:type="character" w:customStyle="1" w:styleId="AssecoStandardZnak">
    <w:name w:val="Asseco Standard Znak"/>
    <w:link w:val="AssecoStandard"/>
    <w:rsid w:val="009A3196"/>
    <w:rPr>
      <w:rFonts w:ascii="Verdana" w:eastAsia="Times New Roman" w:hAnsi="Verdana"/>
      <w:color w:val="000000"/>
      <w:sz w:val="20"/>
      <w:szCs w:val="20"/>
      <w:lang w:val="cs-CZ"/>
    </w:rPr>
  </w:style>
  <w:style w:type="paragraph" w:styleId="Poprawka">
    <w:name w:val="Revision"/>
    <w:hidden/>
    <w:uiPriority w:val="99"/>
    <w:semiHidden/>
    <w:rsid w:val="007A6373"/>
    <w:rPr>
      <w:sz w:val="16"/>
      <w:szCs w:val="24"/>
      <w:lang w:eastAsia="en-US"/>
    </w:rPr>
  </w:style>
  <w:style w:type="paragraph" w:customStyle="1" w:styleId="ABGStandardowy">
    <w:name w:val="ABG Standardowy"/>
    <w:basedOn w:val="Normalny"/>
    <w:rsid w:val="009722ED"/>
    <w:pPr>
      <w:spacing w:before="0" w:after="120" w:line="280" w:lineRule="atLeast"/>
      <w:jc w:val="both"/>
    </w:pPr>
    <w:rPr>
      <w:rFonts w:ascii="Arial" w:eastAsia="Times New Roman" w:hAnsi="Arial"/>
      <w:sz w:val="20"/>
      <w:lang w:eastAsia="pl-PL"/>
    </w:rPr>
  </w:style>
  <w:style w:type="character" w:styleId="Pogrubienie">
    <w:name w:val="Strong"/>
    <w:basedOn w:val="Domylnaczcionkaakapitu"/>
    <w:uiPriority w:val="22"/>
    <w:qFormat/>
    <w:rsid w:val="00EF70B6"/>
    <w:rPr>
      <w:b/>
      <w:bCs/>
    </w:rPr>
  </w:style>
  <w:style w:type="paragraph" w:customStyle="1" w:styleId="Default">
    <w:name w:val="Default"/>
    <w:rsid w:val="00EF70B6"/>
    <w:pPr>
      <w:autoSpaceDE w:val="0"/>
      <w:autoSpaceDN w:val="0"/>
      <w:adjustRightInd w:val="0"/>
    </w:pPr>
    <w:rPr>
      <w:rFonts w:ascii="Times New Roman" w:eastAsiaTheme="minorHAnsi" w:hAnsi="Times New Roman"/>
      <w:color w:val="000000"/>
      <w:sz w:val="24"/>
      <w:szCs w:val="24"/>
      <w:lang w:eastAsia="en-US"/>
    </w:rPr>
  </w:style>
  <w:style w:type="character" w:styleId="Uwydatnienie">
    <w:name w:val="Emphasis"/>
    <w:basedOn w:val="Domylnaczcionkaakapitu"/>
    <w:uiPriority w:val="20"/>
    <w:qFormat/>
    <w:rsid w:val="00A97A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554"/>
    <w:pPr>
      <w:spacing w:before="60" w:after="60" w:line="240" w:lineRule="atLeast"/>
    </w:pPr>
    <w:rPr>
      <w:sz w:val="16"/>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13F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D13FC"/>
  </w:style>
  <w:style w:type="paragraph" w:styleId="Stopka">
    <w:name w:val="footer"/>
    <w:basedOn w:val="Normalny"/>
    <w:link w:val="StopkaZnak"/>
    <w:uiPriority w:val="99"/>
    <w:unhideWhenUsed/>
    <w:rsid w:val="00DD13F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D13FC"/>
  </w:style>
  <w:style w:type="paragraph" w:styleId="Tekstdymka">
    <w:name w:val="Balloon Text"/>
    <w:basedOn w:val="Normalny"/>
    <w:link w:val="TekstdymkaZnak"/>
    <w:uiPriority w:val="99"/>
    <w:semiHidden/>
    <w:unhideWhenUsed/>
    <w:rsid w:val="00DD13FC"/>
    <w:pPr>
      <w:spacing w:before="0" w:after="0" w:line="240" w:lineRule="auto"/>
    </w:pPr>
    <w:rPr>
      <w:rFonts w:ascii="Tahoma" w:hAnsi="Tahoma"/>
      <w:sz w:val="20"/>
      <w:szCs w:val="16"/>
    </w:rPr>
  </w:style>
  <w:style w:type="character" w:customStyle="1" w:styleId="TekstdymkaZnak">
    <w:name w:val="Tekst dymka Znak"/>
    <w:link w:val="Tekstdymka"/>
    <w:uiPriority w:val="99"/>
    <w:semiHidden/>
    <w:rsid w:val="00DD13FC"/>
    <w:rPr>
      <w:rFonts w:ascii="Tahoma" w:hAnsi="Tahoma" w:cs="Tahoma"/>
      <w:szCs w:val="16"/>
    </w:rPr>
  </w:style>
  <w:style w:type="paragraph" w:styleId="Tytu">
    <w:name w:val="Title"/>
    <w:basedOn w:val="Normalny"/>
    <w:next w:val="Normalny"/>
    <w:link w:val="TytuZnak"/>
    <w:uiPriority w:val="99"/>
    <w:qFormat/>
    <w:rsid w:val="00510B9C"/>
    <w:pPr>
      <w:spacing w:before="0" w:after="0" w:line="340" w:lineRule="exact"/>
      <w:jc w:val="both"/>
    </w:pPr>
    <w:rPr>
      <w:rFonts w:ascii="Verdana" w:eastAsia="Times New Roman" w:hAnsi="Verdana"/>
      <w:b/>
      <w:bCs/>
      <w:color w:val="4A4B4C"/>
      <w:spacing w:val="5"/>
      <w:kern w:val="28"/>
      <w:sz w:val="24"/>
      <w:szCs w:val="20"/>
      <w:lang w:eastAsia="pl-PL"/>
    </w:rPr>
  </w:style>
  <w:style w:type="character" w:customStyle="1" w:styleId="TytuZnak">
    <w:name w:val="Tytuł Znak"/>
    <w:link w:val="Tytu"/>
    <w:uiPriority w:val="99"/>
    <w:rsid w:val="00510B9C"/>
    <w:rPr>
      <w:rFonts w:ascii="Verdana" w:eastAsia="Times New Roman" w:hAnsi="Verdana"/>
      <w:b/>
      <w:bCs/>
      <w:color w:val="4A4B4C"/>
      <w:spacing w:val="5"/>
      <w:kern w:val="28"/>
      <w:sz w:val="24"/>
      <w:lang w:eastAsia="pl-PL"/>
    </w:rPr>
  </w:style>
  <w:style w:type="character" w:styleId="Odwoaniedokomentarza">
    <w:name w:val="annotation reference"/>
    <w:uiPriority w:val="99"/>
    <w:semiHidden/>
    <w:unhideWhenUsed/>
    <w:rsid w:val="00E250F9"/>
    <w:rPr>
      <w:sz w:val="16"/>
      <w:szCs w:val="16"/>
    </w:rPr>
  </w:style>
  <w:style w:type="paragraph" w:styleId="Tekstkomentarza">
    <w:name w:val="annotation text"/>
    <w:basedOn w:val="Normalny"/>
    <w:link w:val="TekstkomentarzaZnak"/>
    <w:uiPriority w:val="99"/>
    <w:semiHidden/>
    <w:unhideWhenUsed/>
    <w:rsid w:val="00E250F9"/>
    <w:pPr>
      <w:spacing w:line="240" w:lineRule="auto"/>
    </w:pPr>
    <w:rPr>
      <w:sz w:val="20"/>
      <w:szCs w:val="20"/>
    </w:rPr>
  </w:style>
  <w:style w:type="character" w:customStyle="1" w:styleId="TekstkomentarzaZnak">
    <w:name w:val="Tekst komentarza Znak"/>
    <w:link w:val="Tekstkomentarza"/>
    <w:uiPriority w:val="99"/>
    <w:semiHidden/>
    <w:rsid w:val="00E250F9"/>
    <w:rPr>
      <w:sz w:val="20"/>
      <w:szCs w:val="20"/>
    </w:rPr>
  </w:style>
  <w:style w:type="paragraph" w:styleId="Tematkomentarza">
    <w:name w:val="annotation subject"/>
    <w:basedOn w:val="Tekstkomentarza"/>
    <w:next w:val="Tekstkomentarza"/>
    <w:link w:val="TematkomentarzaZnak"/>
    <w:uiPriority w:val="99"/>
    <w:semiHidden/>
    <w:unhideWhenUsed/>
    <w:rsid w:val="00E250F9"/>
    <w:rPr>
      <w:b/>
      <w:bCs/>
    </w:rPr>
  </w:style>
  <w:style w:type="character" w:customStyle="1" w:styleId="TematkomentarzaZnak">
    <w:name w:val="Temat komentarza Znak"/>
    <w:link w:val="Tematkomentarza"/>
    <w:uiPriority w:val="99"/>
    <w:semiHidden/>
    <w:rsid w:val="00E250F9"/>
    <w:rPr>
      <w:b/>
      <w:bCs/>
      <w:sz w:val="20"/>
      <w:szCs w:val="20"/>
    </w:rPr>
  </w:style>
  <w:style w:type="paragraph" w:styleId="NormalnyWeb">
    <w:name w:val="Normal (Web)"/>
    <w:basedOn w:val="Normalny"/>
    <w:uiPriority w:val="99"/>
    <w:rsid w:val="009A3196"/>
    <w:pPr>
      <w:suppressAutoHyphens/>
      <w:autoSpaceDN w:val="0"/>
      <w:spacing w:before="100" w:after="100" w:line="240" w:lineRule="auto"/>
      <w:textAlignment w:val="baseline"/>
    </w:pPr>
    <w:rPr>
      <w:rFonts w:ascii="Times New Roman" w:eastAsia="Times New Roman" w:hAnsi="Times New Roman"/>
      <w:sz w:val="24"/>
      <w:lang w:eastAsia="pl-PL"/>
    </w:rPr>
  </w:style>
  <w:style w:type="paragraph" w:styleId="Tekstpodstawowywcity">
    <w:name w:val="Body Text Indent"/>
    <w:basedOn w:val="Normalny"/>
    <w:link w:val="TekstpodstawowywcityZnak"/>
    <w:uiPriority w:val="99"/>
    <w:rsid w:val="009A3196"/>
    <w:pPr>
      <w:autoSpaceDE w:val="0"/>
      <w:autoSpaceDN w:val="0"/>
      <w:adjustRightInd w:val="0"/>
      <w:spacing w:before="0" w:after="0" w:line="480" w:lineRule="auto"/>
      <w:ind w:firstLine="720"/>
    </w:pPr>
    <w:rPr>
      <w:rFonts w:ascii="Times New Roman" w:eastAsia="Times New Roman" w:hAnsi="Times New Roman"/>
      <w:sz w:val="24"/>
      <w:szCs w:val="22"/>
      <w:lang w:val="en-US" w:eastAsia="pl-PL"/>
    </w:rPr>
  </w:style>
  <w:style w:type="character" w:customStyle="1" w:styleId="TekstpodstawowywcityZnak">
    <w:name w:val="Tekst podstawowy wcięty Znak"/>
    <w:link w:val="Tekstpodstawowywcity"/>
    <w:uiPriority w:val="99"/>
    <w:rsid w:val="009A3196"/>
    <w:rPr>
      <w:rFonts w:ascii="Times New Roman" w:eastAsia="Times New Roman" w:hAnsi="Times New Roman"/>
      <w:sz w:val="24"/>
      <w:szCs w:val="22"/>
      <w:lang w:val="en-US" w:eastAsia="pl-PL"/>
    </w:rPr>
  </w:style>
  <w:style w:type="paragraph" w:customStyle="1" w:styleId="AssecoStandard">
    <w:name w:val="Asseco Standard"/>
    <w:basedOn w:val="Normalny"/>
    <w:link w:val="AssecoStandardZnak"/>
    <w:qFormat/>
    <w:rsid w:val="009A3196"/>
    <w:pPr>
      <w:spacing w:before="0" w:after="120" w:line="280" w:lineRule="atLeast"/>
      <w:jc w:val="both"/>
    </w:pPr>
    <w:rPr>
      <w:rFonts w:ascii="Verdana" w:eastAsia="Times New Roman" w:hAnsi="Verdana"/>
      <w:color w:val="000000"/>
      <w:sz w:val="20"/>
      <w:szCs w:val="20"/>
      <w:lang w:val="cs-CZ"/>
    </w:rPr>
  </w:style>
  <w:style w:type="character" w:customStyle="1" w:styleId="AssecoStandardZnak">
    <w:name w:val="Asseco Standard Znak"/>
    <w:link w:val="AssecoStandard"/>
    <w:rsid w:val="009A3196"/>
    <w:rPr>
      <w:rFonts w:ascii="Verdana" w:eastAsia="Times New Roman" w:hAnsi="Verdana"/>
      <w:color w:val="000000"/>
      <w:sz w:val="20"/>
      <w:szCs w:val="20"/>
      <w:lang w:val="cs-CZ"/>
    </w:rPr>
  </w:style>
  <w:style w:type="paragraph" w:styleId="Poprawka">
    <w:name w:val="Revision"/>
    <w:hidden/>
    <w:uiPriority w:val="99"/>
    <w:semiHidden/>
    <w:rsid w:val="007A6373"/>
    <w:rPr>
      <w:sz w:val="16"/>
      <w:szCs w:val="24"/>
      <w:lang w:eastAsia="en-US"/>
    </w:rPr>
  </w:style>
  <w:style w:type="paragraph" w:customStyle="1" w:styleId="ABGStandardowy">
    <w:name w:val="ABG Standardowy"/>
    <w:basedOn w:val="Normalny"/>
    <w:rsid w:val="009722ED"/>
    <w:pPr>
      <w:spacing w:before="0" w:after="120" w:line="280" w:lineRule="atLeast"/>
      <w:jc w:val="both"/>
    </w:pPr>
    <w:rPr>
      <w:rFonts w:ascii="Arial" w:eastAsia="Times New Roman" w:hAnsi="Arial"/>
      <w:sz w:val="20"/>
      <w:lang w:eastAsia="pl-PL"/>
    </w:rPr>
  </w:style>
  <w:style w:type="character" w:styleId="Pogrubienie">
    <w:name w:val="Strong"/>
    <w:basedOn w:val="Domylnaczcionkaakapitu"/>
    <w:uiPriority w:val="22"/>
    <w:qFormat/>
    <w:rsid w:val="00EF70B6"/>
    <w:rPr>
      <w:b/>
      <w:bCs/>
    </w:rPr>
  </w:style>
  <w:style w:type="paragraph" w:customStyle="1" w:styleId="Default">
    <w:name w:val="Default"/>
    <w:rsid w:val="00EF70B6"/>
    <w:pPr>
      <w:autoSpaceDE w:val="0"/>
      <w:autoSpaceDN w:val="0"/>
      <w:adjustRightInd w:val="0"/>
    </w:pPr>
    <w:rPr>
      <w:rFonts w:ascii="Times New Roman" w:eastAsiaTheme="minorHAnsi" w:hAnsi="Times New Roman"/>
      <w:color w:val="000000"/>
      <w:sz w:val="24"/>
      <w:szCs w:val="24"/>
      <w:lang w:eastAsia="en-US"/>
    </w:rPr>
  </w:style>
  <w:style w:type="character" w:styleId="Uwydatnienie">
    <w:name w:val="Emphasis"/>
    <w:basedOn w:val="Domylnaczcionkaakapitu"/>
    <w:uiPriority w:val="20"/>
    <w:qFormat/>
    <w:rsid w:val="00A97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340">
      <w:bodyDiv w:val="1"/>
      <w:marLeft w:val="0"/>
      <w:marRight w:val="0"/>
      <w:marTop w:val="0"/>
      <w:marBottom w:val="0"/>
      <w:divBdr>
        <w:top w:val="none" w:sz="0" w:space="0" w:color="auto"/>
        <w:left w:val="none" w:sz="0" w:space="0" w:color="auto"/>
        <w:bottom w:val="none" w:sz="0" w:space="0" w:color="auto"/>
        <w:right w:val="none" w:sz="0" w:space="0" w:color="auto"/>
      </w:divBdr>
      <w:divsChild>
        <w:div w:id="762145943">
          <w:marLeft w:val="0"/>
          <w:marRight w:val="0"/>
          <w:marTop w:val="0"/>
          <w:marBottom w:val="0"/>
          <w:divBdr>
            <w:top w:val="none" w:sz="0" w:space="0" w:color="auto"/>
            <w:left w:val="none" w:sz="0" w:space="0" w:color="auto"/>
            <w:bottom w:val="none" w:sz="0" w:space="0" w:color="auto"/>
            <w:right w:val="none" w:sz="0" w:space="0" w:color="auto"/>
          </w:divBdr>
        </w:div>
      </w:divsChild>
    </w:div>
    <w:div w:id="84425607">
      <w:bodyDiv w:val="1"/>
      <w:marLeft w:val="0"/>
      <w:marRight w:val="0"/>
      <w:marTop w:val="0"/>
      <w:marBottom w:val="0"/>
      <w:divBdr>
        <w:top w:val="none" w:sz="0" w:space="0" w:color="auto"/>
        <w:left w:val="none" w:sz="0" w:space="0" w:color="auto"/>
        <w:bottom w:val="none" w:sz="0" w:space="0" w:color="auto"/>
        <w:right w:val="none" w:sz="0" w:space="0" w:color="auto"/>
      </w:divBdr>
      <w:divsChild>
        <w:div w:id="1788625707">
          <w:marLeft w:val="0"/>
          <w:marRight w:val="0"/>
          <w:marTop w:val="0"/>
          <w:marBottom w:val="0"/>
          <w:divBdr>
            <w:top w:val="none" w:sz="0" w:space="0" w:color="auto"/>
            <w:left w:val="none" w:sz="0" w:space="0" w:color="auto"/>
            <w:bottom w:val="none" w:sz="0" w:space="0" w:color="auto"/>
            <w:right w:val="none" w:sz="0" w:space="0" w:color="auto"/>
          </w:divBdr>
        </w:div>
        <w:div w:id="1846900213">
          <w:marLeft w:val="0"/>
          <w:marRight w:val="0"/>
          <w:marTop w:val="0"/>
          <w:marBottom w:val="0"/>
          <w:divBdr>
            <w:top w:val="none" w:sz="0" w:space="0" w:color="auto"/>
            <w:left w:val="none" w:sz="0" w:space="0" w:color="auto"/>
            <w:bottom w:val="none" w:sz="0" w:space="0" w:color="auto"/>
            <w:right w:val="none" w:sz="0" w:space="0" w:color="auto"/>
          </w:divBdr>
        </w:div>
        <w:div w:id="1949004504">
          <w:marLeft w:val="0"/>
          <w:marRight w:val="0"/>
          <w:marTop w:val="0"/>
          <w:marBottom w:val="0"/>
          <w:divBdr>
            <w:top w:val="none" w:sz="0" w:space="0" w:color="auto"/>
            <w:left w:val="none" w:sz="0" w:space="0" w:color="auto"/>
            <w:bottom w:val="none" w:sz="0" w:space="0" w:color="auto"/>
            <w:right w:val="none" w:sz="0" w:space="0" w:color="auto"/>
          </w:divBdr>
        </w:div>
      </w:divsChild>
    </w:div>
    <w:div w:id="220217951">
      <w:bodyDiv w:val="1"/>
      <w:marLeft w:val="0"/>
      <w:marRight w:val="0"/>
      <w:marTop w:val="0"/>
      <w:marBottom w:val="0"/>
      <w:divBdr>
        <w:top w:val="none" w:sz="0" w:space="0" w:color="auto"/>
        <w:left w:val="none" w:sz="0" w:space="0" w:color="auto"/>
        <w:bottom w:val="none" w:sz="0" w:space="0" w:color="auto"/>
        <w:right w:val="none" w:sz="0" w:space="0" w:color="auto"/>
      </w:divBdr>
      <w:divsChild>
        <w:div w:id="1926837988">
          <w:marLeft w:val="403"/>
          <w:marRight w:val="0"/>
          <w:marTop w:val="0"/>
          <w:marBottom w:val="160"/>
          <w:divBdr>
            <w:top w:val="none" w:sz="0" w:space="0" w:color="auto"/>
            <w:left w:val="none" w:sz="0" w:space="0" w:color="auto"/>
            <w:bottom w:val="none" w:sz="0" w:space="0" w:color="auto"/>
            <w:right w:val="none" w:sz="0" w:space="0" w:color="auto"/>
          </w:divBdr>
        </w:div>
        <w:div w:id="1414399214">
          <w:marLeft w:val="403"/>
          <w:marRight w:val="0"/>
          <w:marTop w:val="0"/>
          <w:marBottom w:val="160"/>
          <w:divBdr>
            <w:top w:val="none" w:sz="0" w:space="0" w:color="auto"/>
            <w:left w:val="none" w:sz="0" w:space="0" w:color="auto"/>
            <w:bottom w:val="none" w:sz="0" w:space="0" w:color="auto"/>
            <w:right w:val="none" w:sz="0" w:space="0" w:color="auto"/>
          </w:divBdr>
        </w:div>
        <w:div w:id="480465840">
          <w:marLeft w:val="1022"/>
          <w:marRight w:val="0"/>
          <w:marTop w:val="0"/>
          <w:marBottom w:val="160"/>
          <w:divBdr>
            <w:top w:val="none" w:sz="0" w:space="0" w:color="auto"/>
            <w:left w:val="none" w:sz="0" w:space="0" w:color="auto"/>
            <w:bottom w:val="none" w:sz="0" w:space="0" w:color="auto"/>
            <w:right w:val="none" w:sz="0" w:space="0" w:color="auto"/>
          </w:divBdr>
        </w:div>
        <w:div w:id="574435094">
          <w:marLeft w:val="1022"/>
          <w:marRight w:val="0"/>
          <w:marTop w:val="0"/>
          <w:marBottom w:val="160"/>
          <w:divBdr>
            <w:top w:val="none" w:sz="0" w:space="0" w:color="auto"/>
            <w:left w:val="none" w:sz="0" w:space="0" w:color="auto"/>
            <w:bottom w:val="none" w:sz="0" w:space="0" w:color="auto"/>
            <w:right w:val="none" w:sz="0" w:space="0" w:color="auto"/>
          </w:divBdr>
        </w:div>
        <w:div w:id="843056972">
          <w:marLeft w:val="403"/>
          <w:marRight w:val="0"/>
          <w:marTop w:val="0"/>
          <w:marBottom w:val="160"/>
          <w:divBdr>
            <w:top w:val="none" w:sz="0" w:space="0" w:color="auto"/>
            <w:left w:val="none" w:sz="0" w:space="0" w:color="auto"/>
            <w:bottom w:val="none" w:sz="0" w:space="0" w:color="auto"/>
            <w:right w:val="none" w:sz="0" w:space="0" w:color="auto"/>
          </w:divBdr>
        </w:div>
        <w:div w:id="1789277705">
          <w:marLeft w:val="403"/>
          <w:marRight w:val="0"/>
          <w:marTop w:val="0"/>
          <w:marBottom w:val="160"/>
          <w:divBdr>
            <w:top w:val="none" w:sz="0" w:space="0" w:color="auto"/>
            <w:left w:val="none" w:sz="0" w:space="0" w:color="auto"/>
            <w:bottom w:val="none" w:sz="0" w:space="0" w:color="auto"/>
            <w:right w:val="none" w:sz="0" w:space="0" w:color="auto"/>
          </w:divBdr>
        </w:div>
      </w:divsChild>
    </w:div>
    <w:div w:id="484051713">
      <w:bodyDiv w:val="1"/>
      <w:marLeft w:val="0"/>
      <w:marRight w:val="0"/>
      <w:marTop w:val="0"/>
      <w:marBottom w:val="0"/>
      <w:divBdr>
        <w:top w:val="none" w:sz="0" w:space="0" w:color="auto"/>
        <w:left w:val="none" w:sz="0" w:space="0" w:color="auto"/>
        <w:bottom w:val="none" w:sz="0" w:space="0" w:color="auto"/>
        <w:right w:val="none" w:sz="0" w:space="0" w:color="auto"/>
      </w:divBdr>
    </w:div>
    <w:div w:id="547497154">
      <w:bodyDiv w:val="1"/>
      <w:marLeft w:val="0"/>
      <w:marRight w:val="0"/>
      <w:marTop w:val="0"/>
      <w:marBottom w:val="0"/>
      <w:divBdr>
        <w:top w:val="none" w:sz="0" w:space="0" w:color="auto"/>
        <w:left w:val="none" w:sz="0" w:space="0" w:color="auto"/>
        <w:bottom w:val="none" w:sz="0" w:space="0" w:color="auto"/>
        <w:right w:val="none" w:sz="0" w:space="0" w:color="auto"/>
      </w:divBdr>
      <w:divsChild>
        <w:div w:id="118569099">
          <w:marLeft w:val="0"/>
          <w:marRight w:val="0"/>
          <w:marTop w:val="0"/>
          <w:marBottom w:val="0"/>
          <w:divBdr>
            <w:top w:val="none" w:sz="0" w:space="0" w:color="auto"/>
            <w:left w:val="none" w:sz="0" w:space="0" w:color="auto"/>
            <w:bottom w:val="none" w:sz="0" w:space="0" w:color="auto"/>
            <w:right w:val="none" w:sz="0" w:space="0" w:color="auto"/>
          </w:divBdr>
        </w:div>
        <w:div w:id="1044645219">
          <w:marLeft w:val="0"/>
          <w:marRight w:val="0"/>
          <w:marTop w:val="0"/>
          <w:marBottom w:val="0"/>
          <w:divBdr>
            <w:top w:val="none" w:sz="0" w:space="0" w:color="auto"/>
            <w:left w:val="none" w:sz="0" w:space="0" w:color="auto"/>
            <w:bottom w:val="none" w:sz="0" w:space="0" w:color="auto"/>
            <w:right w:val="none" w:sz="0" w:space="0" w:color="auto"/>
          </w:divBdr>
        </w:div>
      </w:divsChild>
    </w:div>
    <w:div w:id="815535257">
      <w:bodyDiv w:val="1"/>
      <w:marLeft w:val="0"/>
      <w:marRight w:val="0"/>
      <w:marTop w:val="0"/>
      <w:marBottom w:val="0"/>
      <w:divBdr>
        <w:top w:val="none" w:sz="0" w:space="0" w:color="auto"/>
        <w:left w:val="none" w:sz="0" w:space="0" w:color="auto"/>
        <w:bottom w:val="none" w:sz="0" w:space="0" w:color="auto"/>
        <w:right w:val="none" w:sz="0" w:space="0" w:color="auto"/>
      </w:divBdr>
    </w:div>
    <w:div w:id="902955255">
      <w:bodyDiv w:val="1"/>
      <w:marLeft w:val="0"/>
      <w:marRight w:val="0"/>
      <w:marTop w:val="0"/>
      <w:marBottom w:val="0"/>
      <w:divBdr>
        <w:top w:val="none" w:sz="0" w:space="0" w:color="auto"/>
        <w:left w:val="none" w:sz="0" w:space="0" w:color="auto"/>
        <w:bottom w:val="none" w:sz="0" w:space="0" w:color="auto"/>
        <w:right w:val="none" w:sz="0" w:space="0" w:color="auto"/>
      </w:divBdr>
      <w:divsChild>
        <w:div w:id="1417633648">
          <w:marLeft w:val="403"/>
          <w:marRight w:val="0"/>
          <w:marTop w:val="60"/>
          <w:marBottom w:val="300"/>
          <w:divBdr>
            <w:top w:val="none" w:sz="0" w:space="0" w:color="auto"/>
            <w:left w:val="none" w:sz="0" w:space="0" w:color="auto"/>
            <w:bottom w:val="none" w:sz="0" w:space="0" w:color="auto"/>
            <w:right w:val="none" w:sz="0" w:space="0" w:color="auto"/>
          </w:divBdr>
        </w:div>
        <w:div w:id="1624457687">
          <w:marLeft w:val="403"/>
          <w:marRight w:val="0"/>
          <w:marTop w:val="60"/>
          <w:marBottom w:val="300"/>
          <w:divBdr>
            <w:top w:val="none" w:sz="0" w:space="0" w:color="auto"/>
            <w:left w:val="none" w:sz="0" w:space="0" w:color="auto"/>
            <w:bottom w:val="none" w:sz="0" w:space="0" w:color="auto"/>
            <w:right w:val="none" w:sz="0" w:space="0" w:color="auto"/>
          </w:divBdr>
        </w:div>
        <w:div w:id="1938900790">
          <w:marLeft w:val="403"/>
          <w:marRight w:val="0"/>
          <w:marTop w:val="60"/>
          <w:marBottom w:val="300"/>
          <w:divBdr>
            <w:top w:val="none" w:sz="0" w:space="0" w:color="auto"/>
            <w:left w:val="none" w:sz="0" w:space="0" w:color="auto"/>
            <w:bottom w:val="none" w:sz="0" w:space="0" w:color="auto"/>
            <w:right w:val="none" w:sz="0" w:space="0" w:color="auto"/>
          </w:divBdr>
        </w:div>
        <w:div w:id="1968387327">
          <w:marLeft w:val="403"/>
          <w:marRight w:val="0"/>
          <w:marTop w:val="60"/>
          <w:marBottom w:val="300"/>
          <w:divBdr>
            <w:top w:val="none" w:sz="0" w:space="0" w:color="auto"/>
            <w:left w:val="none" w:sz="0" w:space="0" w:color="auto"/>
            <w:bottom w:val="none" w:sz="0" w:space="0" w:color="auto"/>
            <w:right w:val="none" w:sz="0" w:space="0" w:color="auto"/>
          </w:divBdr>
        </w:div>
      </w:divsChild>
    </w:div>
    <w:div w:id="1508328018">
      <w:bodyDiv w:val="1"/>
      <w:marLeft w:val="0"/>
      <w:marRight w:val="0"/>
      <w:marTop w:val="0"/>
      <w:marBottom w:val="0"/>
      <w:divBdr>
        <w:top w:val="none" w:sz="0" w:space="0" w:color="auto"/>
        <w:left w:val="none" w:sz="0" w:space="0" w:color="auto"/>
        <w:bottom w:val="none" w:sz="0" w:space="0" w:color="auto"/>
        <w:right w:val="none" w:sz="0" w:space="0" w:color="auto"/>
      </w:divBdr>
    </w:div>
    <w:div w:id="1530797932">
      <w:bodyDiv w:val="1"/>
      <w:marLeft w:val="0"/>
      <w:marRight w:val="0"/>
      <w:marTop w:val="0"/>
      <w:marBottom w:val="0"/>
      <w:divBdr>
        <w:top w:val="none" w:sz="0" w:space="0" w:color="auto"/>
        <w:left w:val="none" w:sz="0" w:space="0" w:color="auto"/>
        <w:bottom w:val="none" w:sz="0" w:space="0" w:color="auto"/>
        <w:right w:val="none" w:sz="0" w:space="0" w:color="auto"/>
      </w:divBdr>
    </w:div>
    <w:div w:id="1580867566">
      <w:bodyDiv w:val="1"/>
      <w:marLeft w:val="0"/>
      <w:marRight w:val="0"/>
      <w:marTop w:val="0"/>
      <w:marBottom w:val="0"/>
      <w:divBdr>
        <w:top w:val="none" w:sz="0" w:space="0" w:color="auto"/>
        <w:left w:val="none" w:sz="0" w:space="0" w:color="auto"/>
        <w:bottom w:val="none" w:sz="0" w:space="0" w:color="auto"/>
        <w:right w:val="none" w:sz="0" w:space="0" w:color="auto"/>
      </w:divBdr>
      <w:divsChild>
        <w:div w:id="1694960238">
          <w:marLeft w:val="403"/>
          <w:marRight w:val="0"/>
          <w:marTop w:val="60"/>
          <w:marBottom w:val="300"/>
          <w:divBdr>
            <w:top w:val="none" w:sz="0" w:space="0" w:color="auto"/>
            <w:left w:val="none" w:sz="0" w:space="0" w:color="auto"/>
            <w:bottom w:val="none" w:sz="0" w:space="0" w:color="auto"/>
            <w:right w:val="none" w:sz="0" w:space="0" w:color="auto"/>
          </w:divBdr>
        </w:div>
        <w:div w:id="986125280">
          <w:marLeft w:val="403"/>
          <w:marRight w:val="0"/>
          <w:marTop w:val="60"/>
          <w:marBottom w:val="300"/>
          <w:divBdr>
            <w:top w:val="none" w:sz="0" w:space="0" w:color="auto"/>
            <w:left w:val="none" w:sz="0" w:space="0" w:color="auto"/>
            <w:bottom w:val="none" w:sz="0" w:space="0" w:color="auto"/>
            <w:right w:val="none" w:sz="0" w:space="0" w:color="auto"/>
          </w:divBdr>
        </w:div>
        <w:div w:id="2096397426">
          <w:marLeft w:val="403"/>
          <w:marRight w:val="0"/>
          <w:marTop w:val="60"/>
          <w:marBottom w:val="300"/>
          <w:divBdr>
            <w:top w:val="none" w:sz="0" w:space="0" w:color="auto"/>
            <w:left w:val="none" w:sz="0" w:space="0" w:color="auto"/>
            <w:bottom w:val="none" w:sz="0" w:space="0" w:color="auto"/>
            <w:right w:val="none" w:sz="0" w:space="0" w:color="auto"/>
          </w:divBdr>
        </w:div>
        <w:div w:id="1526400737">
          <w:marLeft w:val="403"/>
          <w:marRight w:val="0"/>
          <w:marTop w:val="60"/>
          <w:marBottom w:val="300"/>
          <w:divBdr>
            <w:top w:val="none" w:sz="0" w:space="0" w:color="auto"/>
            <w:left w:val="none" w:sz="0" w:space="0" w:color="auto"/>
            <w:bottom w:val="none" w:sz="0" w:space="0" w:color="auto"/>
            <w:right w:val="none" w:sz="0" w:space="0" w:color="auto"/>
          </w:divBdr>
        </w:div>
      </w:divsChild>
    </w:div>
    <w:div w:id="1600989160">
      <w:bodyDiv w:val="1"/>
      <w:marLeft w:val="0"/>
      <w:marRight w:val="0"/>
      <w:marTop w:val="0"/>
      <w:marBottom w:val="0"/>
      <w:divBdr>
        <w:top w:val="none" w:sz="0" w:space="0" w:color="auto"/>
        <w:left w:val="none" w:sz="0" w:space="0" w:color="auto"/>
        <w:bottom w:val="none" w:sz="0" w:space="0" w:color="auto"/>
        <w:right w:val="none" w:sz="0" w:space="0" w:color="auto"/>
      </w:divBdr>
      <w:divsChild>
        <w:div w:id="1956136403">
          <w:marLeft w:val="0"/>
          <w:marRight w:val="0"/>
          <w:marTop w:val="0"/>
          <w:marBottom w:val="0"/>
          <w:divBdr>
            <w:top w:val="none" w:sz="0" w:space="0" w:color="auto"/>
            <w:left w:val="none" w:sz="0" w:space="0" w:color="auto"/>
            <w:bottom w:val="none" w:sz="0" w:space="0" w:color="auto"/>
            <w:right w:val="none" w:sz="0" w:space="0" w:color="auto"/>
          </w:divBdr>
        </w:div>
      </w:divsChild>
    </w:div>
    <w:div w:id="2108381081">
      <w:bodyDiv w:val="1"/>
      <w:marLeft w:val="0"/>
      <w:marRight w:val="0"/>
      <w:marTop w:val="0"/>
      <w:marBottom w:val="0"/>
      <w:divBdr>
        <w:top w:val="none" w:sz="0" w:space="0" w:color="auto"/>
        <w:left w:val="none" w:sz="0" w:space="0" w:color="auto"/>
        <w:bottom w:val="none" w:sz="0" w:space="0" w:color="auto"/>
        <w:right w:val="none" w:sz="0" w:space="0" w:color="auto"/>
      </w:divBdr>
      <w:divsChild>
        <w:div w:id="1352878402">
          <w:marLeft w:val="0"/>
          <w:marRight w:val="0"/>
          <w:marTop w:val="0"/>
          <w:marBottom w:val="0"/>
          <w:divBdr>
            <w:top w:val="none" w:sz="0" w:space="0" w:color="auto"/>
            <w:left w:val="none" w:sz="0" w:space="0" w:color="auto"/>
            <w:bottom w:val="none" w:sz="0" w:space="0" w:color="auto"/>
            <w:right w:val="none" w:sz="0" w:space="0" w:color="auto"/>
          </w:divBdr>
          <w:divsChild>
            <w:div w:id="4438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00EEC-C1FF-4F51-9E53-8DAB4FE4ACC2}">
  <ds:schemaRefs>
    <ds:schemaRef ds:uri="http://schemas.openxmlformats.org/officeDocument/2006/bibliography"/>
  </ds:schemaRefs>
</ds:datastoreItem>
</file>

<file path=customXml/itemProps2.xml><?xml version="1.0" encoding="utf-8"?>
<ds:datastoreItem xmlns:ds="http://schemas.openxmlformats.org/officeDocument/2006/customXml" ds:itemID="{FE9578D9-F9AD-4B47-8B42-FBC5D3FF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3845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Agencja Reklamowa Believe</dc:creator>
  <cp:lastModifiedBy>Marek Masztalerz</cp:lastModifiedBy>
  <cp:revision>2</cp:revision>
  <cp:lastPrinted>2015-08-17T13:09:00Z</cp:lastPrinted>
  <dcterms:created xsi:type="dcterms:W3CDTF">2015-10-29T14:25:00Z</dcterms:created>
  <dcterms:modified xsi:type="dcterms:W3CDTF">2015-10-29T14:25:00Z</dcterms:modified>
</cp:coreProperties>
</file>