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C0" w:rsidRDefault="001121C0" w:rsidP="001121C0">
      <w:pPr>
        <w:spacing w:after="120" w:line="240" w:lineRule="auto"/>
        <w:rPr>
          <w:rFonts w:eastAsia="Times New Roman" w:cs="Helvetica"/>
          <w:b/>
          <w:bCs/>
          <w:color w:val="14B1E7"/>
          <w:spacing w:val="5"/>
          <w:kern w:val="28"/>
          <w:sz w:val="32"/>
          <w:szCs w:val="32"/>
        </w:rPr>
      </w:pPr>
      <w:r>
        <w:rPr>
          <w:b/>
          <w:bCs/>
          <w:color w:val="14B1E7"/>
          <w:sz w:val="32"/>
          <w:szCs w:val="32"/>
        </w:rPr>
        <w:t>UniCloud Asseco Data Systems for the students of the University of Applied Sciences in Gorzów Wielkopolski</w:t>
      </w:r>
    </w:p>
    <w:p w:rsidR="001121C0" w:rsidRDefault="001121C0" w:rsidP="001121C0">
      <w:pPr>
        <w:spacing w:after="120" w:line="240" w:lineRule="auto"/>
        <w:jc w:val="both"/>
        <w:rPr>
          <w:color w:val="808080" w:themeColor="background1" w:themeShade="80"/>
          <w:sz w:val="20"/>
          <w:szCs w:val="20"/>
        </w:rPr>
      </w:pPr>
      <w:r>
        <w:rPr>
          <w:color w:val="808080" w:themeColor="background1" w:themeShade="80"/>
          <w:sz w:val="20"/>
          <w:szCs w:val="20"/>
        </w:rPr>
        <w:t xml:space="preserve">Press Release. Gdynia, 31 May 2016 </w:t>
      </w:r>
    </w:p>
    <w:p w:rsidR="001121C0" w:rsidRDefault="001121C0" w:rsidP="001121C0">
      <w:pPr>
        <w:shd w:val="clear" w:color="auto" w:fill="FFFFFF"/>
        <w:spacing w:after="120" w:line="240" w:lineRule="auto"/>
        <w:jc w:val="both"/>
        <w:rPr>
          <w:color w:val="808080" w:themeColor="background1" w:themeShade="80"/>
        </w:rPr>
      </w:pPr>
    </w:p>
    <w:p w:rsidR="001121C0" w:rsidRDefault="001121C0" w:rsidP="001121C0">
      <w:pPr>
        <w:shd w:val="clear" w:color="auto" w:fill="FFFFFF"/>
        <w:spacing w:after="120" w:line="240" w:lineRule="auto"/>
        <w:jc w:val="both"/>
        <w:rPr>
          <w:b/>
          <w:bCs/>
        </w:rPr>
      </w:pPr>
      <w:r>
        <w:rPr>
          <w:b/>
          <w:bCs/>
        </w:rPr>
        <w:t>The companies of Asseco Data Systems S.A. (ADS) and The Jacob of Paradyż University of Applied Sciences in Gorzów Wielkopolski (Państ</w:t>
      </w:r>
      <w:r w:rsidR="00313E58">
        <w:rPr>
          <w:b/>
          <w:bCs/>
        </w:rPr>
        <w:t>wowa Wyższa Szkoła Zawodowa im.</w:t>
      </w:r>
      <w:r>
        <w:rPr>
          <w:b/>
          <w:bCs/>
        </w:rPr>
        <w:t>Jakuba z Paradyża w Gorzowie Wielkopolskim) began cooperation in the scope of students using the tool UniCloud and, in the future, to support the university systems.</w:t>
      </w:r>
    </w:p>
    <w:p w:rsidR="001121C0" w:rsidRDefault="001121C0" w:rsidP="001121C0">
      <w:pPr>
        <w:shd w:val="clear" w:color="auto" w:fill="FFFFFF"/>
        <w:spacing w:after="120" w:line="240" w:lineRule="auto"/>
        <w:jc w:val="both"/>
        <w:rPr>
          <w:b/>
          <w:bCs/>
        </w:rPr>
      </w:pPr>
    </w:p>
    <w:p w:rsidR="001121C0" w:rsidRDefault="001121C0" w:rsidP="001121C0">
      <w:pPr>
        <w:shd w:val="clear" w:color="auto" w:fill="FFFFFF"/>
        <w:spacing w:after="120" w:line="240" w:lineRule="auto"/>
        <w:jc w:val="both"/>
        <w:rPr>
          <w:bCs/>
        </w:rPr>
      </w:pPr>
      <w:r>
        <w:t>On 31 May, an agreement was signed between The Jacob of Paradyż University of Applied Sciences in Gorzów Wielkopolski and Asseco Data Systems S.A., under which ADS provides the University with a freely available platform for UniCloud developers. The University was represented by Professor  Elżbieta Skorupska-Raczyńska - Rector of the University, and ADS was represented by Mr. Robert Kobylański, Vice President of the Board responsible for the following divisions: Data Center, Mass Communications and Software Development.</w:t>
      </w:r>
    </w:p>
    <w:p w:rsidR="00BC3BF0" w:rsidRDefault="00BC3BF0" w:rsidP="00F658CE">
      <w:pPr>
        <w:spacing w:after="120" w:line="240" w:lineRule="auto"/>
        <w:ind w:left="708"/>
        <w:jc w:val="both"/>
        <w:rPr>
          <w:bCs/>
          <w:i/>
        </w:rPr>
      </w:pPr>
      <w:r>
        <w:rPr>
          <w:rFonts w:ascii="Calibri" w:hAnsi="Calibri"/>
          <w:i/>
          <w:iCs/>
          <w:color w:val="000000"/>
          <w:shd w:val="clear" w:color="auto" w:fill="FFFFFF"/>
        </w:rPr>
        <w:t xml:space="preserve">“UniCloud is a platform that is widely used not only as a tool to work for programmers, it is also more and more often used as a tool for learning. The possibilities of UniCloud in the field of education are very wide. Students who use it during classes gain practical knowledge that they can then use in future professional work,” </w:t>
      </w:r>
      <w:r>
        <w:rPr>
          <w:rFonts w:ascii="Calibri" w:hAnsi="Calibri"/>
          <w:color w:val="000000"/>
          <w:shd w:val="clear" w:color="auto" w:fill="FFFFFF"/>
        </w:rPr>
        <w:t xml:space="preserve">said </w:t>
      </w:r>
      <w:r>
        <w:rPr>
          <w:rFonts w:ascii="Calibri" w:hAnsi="Calibri"/>
          <w:b/>
          <w:bCs/>
          <w:color w:val="000000"/>
          <w:shd w:val="clear" w:color="auto" w:fill="FFFFFF"/>
        </w:rPr>
        <w:t>Marcin Lebiecki,</w:t>
      </w:r>
      <w:r>
        <w:rPr>
          <w:rFonts w:ascii="Calibri" w:hAnsi="Calibri"/>
          <w:color w:val="000000"/>
          <w:shd w:val="clear" w:color="auto" w:fill="FFFFFF"/>
        </w:rPr>
        <w:t xml:space="preserve"> Director of Sales and Implementation of the ADS Data Center Division. </w:t>
      </w:r>
      <w:r>
        <w:rPr>
          <w:bCs/>
          <w:i/>
        </w:rPr>
        <w:t xml:space="preserve"> </w:t>
      </w:r>
    </w:p>
    <w:p w:rsidR="001121C0" w:rsidRPr="009B26FE" w:rsidRDefault="001121C0" w:rsidP="00F658CE">
      <w:pPr>
        <w:spacing w:after="120" w:line="240" w:lineRule="auto"/>
        <w:ind w:left="708"/>
        <w:jc w:val="both"/>
      </w:pPr>
      <w:r>
        <w:rPr>
          <w:bCs/>
          <w:i/>
        </w:rPr>
        <w:t>“Our university strives for cooperation between science and business, because I believe that this is the foundation for building a knowledge-based economy. We are pleased that through the collaboration undertaken, our University receives tools to educate future employees of companies such as ADS, at the same time it meets the expectations of the companies in terms of qualifications and competences which future employees should be equipped with. We believe that such actions in the future will help reduce the gap between what the market expects from future workers and what graduates are "delivered" by Polish universities.”</w:t>
      </w:r>
      <w:r>
        <w:t xml:space="preserve"> said </w:t>
      </w:r>
      <w:r>
        <w:rPr>
          <w:b/>
        </w:rPr>
        <w:t>Aleksandra  Radom-Zalas, PhD. Eng.,</w:t>
      </w:r>
      <w:r>
        <w:t xml:space="preserve"> Dean of the Faculty of Technology, about the cooperation undertaken.</w:t>
      </w:r>
    </w:p>
    <w:p w:rsidR="001121C0" w:rsidRDefault="001121C0" w:rsidP="001121C0">
      <w:pPr>
        <w:spacing w:after="120" w:line="240" w:lineRule="auto"/>
        <w:jc w:val="both"/>
      </w:pPr>
      <w:r>
        <w:t>The UniCloud tool is made available this semester as a pilot for one group of students led by Mr. Marek Kannchen, who teaches classes in the field of information technologies and web applications on a daily basis. In the academic year 2016/2017 UniCloud will be used by a larger group of lecturers of the Faculty of Technology.</w:t>
      </w:r>
    </w:p>
    <w:p w:rsidR="001121C0" w:rsidRPr="009B26FE" w:rsidRDefault="001121C0" w:rsidP="001121C0">
      <w:pPr>
        <w:spacing w:after="120" w:line="240" w:lineRule="auto"/>
        <w:jc w:val="both"/>
      </w:pPr>
    </w:p>
    <w:p w:rsidR="001121C0" w:rsidRDefault="001121C0" w:rsidP="001121C0">
      <w:pPr>
        <w:spacing w:after="120" w:line="240" w:lineRule="auto"/>
        <w:jc w:val="both"/>
        <w:rPr>
          <w:b/>
          <w:bCs/>
        </w:rPr>
      </w:pPr>
      <w:r>
        <w:rPr>
          <w:b/>
          <w:bCs/>
        </w:rPr>
        <w:t>About Asseco Data Systems</w:t>
      </w:r>
    </w:p>
    <w:p w:rsidR="001121C0" w:rsidRPr="009B26FE" w:rsidRDefault="001121C0" w:rsidP="001121C0">
      <w:pPr>
        <w:shd w:val="clear" w:color="auto" w:fill="FFFFFF"/>
        <w:spacing w:after="120" w:line="240" w:lineRule="auto"/>
        <w:jc w:val="both"/>
        <w:rPr>
          <w:b/>
          <w:bCs/>
        </w:rPr>
      </w:pPr>
      <w:r>
        <w:t>Asseco Data Systems (ADS) is one of the largest IT companies in Poland, part of Asseco Group - the 6th software manufacturer in Europe. It offers solutions and software for local government administrations and business. ADS also offers dedicated systems for customers on the national level, e.g. from the leasing and financial sector. It is a provider of the platform UniCloud, the first Polish Platform as a service (PaaS) cloud and also the first service based 100% on fast SSDs. It also owns the largest Polish certification center, offering qualified trust services (electronic signature) and security services, including SSL certificates. The company supports the business of its customers also in the area of ​​electronic document management, as well as print services and mass mailing. It is also the largest provider of IT training services and platforms for human capital management and e-</w:t>
      </w:r>
      <w:r>
        <w:lastRenderedPageBreak/>
        <w:t>education. ADS is also the owner of specialized data centers of the highest standards and safety certificates.</w:t>
      </w:r>
    </w:p>
    <w:p w:rsidR="001121C0" w:rsidRDefault="001121C0" w:rsidP="001121C0">
      <w:pPr>
        <w:shd w:val="clear" w:color="auto" w:fill="FFFFFF"/>
        <w:spacing w:after="120" w:line="240" w:lineRule="auto"/>
        <w:jc w:val="both"/>
        <w:rPr>
          <w:b/>
          <w:bCs/>
        </w:rPr>
      </w:pPr>
    </w:p>
    <w:p w:rsidR="001121C0" w:rsidRDefault="001121C0" w:rsidP="001121C0">
      <w:pPr>
        <w:spacing w:after="120" w:line="240" w:lineRule="auto"/>
        <w:jc w:val="both"/>
        <w:rPr>
          <w:b/>
          <w:bCs/>
        </w:rPr>
      </w:pPr>
      <w:r>
        <w:rPr>
          <w:b/>
          <w:bCs/>
        </w:rPr>
        <w:t>About The Jacob of Paradyż University of Applied Sciences in Gorzów Wielkopolski</w:t>
      </w:r>
    </w:p>
    <w:p w:rsidR="001121C0" w:rsidRDefault="001121C0" w:rsidP="001121C0">
      <w:pPr>
        <w:spacing w:after="120" w:line="240" w:lineRule="auto"/>
        <w:jc w:val="both"/>
        <w:rPr>
          <w:bCs/>
        </w:rPr>
      </w:pPr>
      <w:r>
        <w:t>The Jacob of Paradyż University of Applied Sciences in Gorzów Wielkopolski was established on 21 July 1998 by the ordinance of the Council of Ministers. The following Faculties operate at the University: Administration and National Security, Economics, Humanities and Technology. The University conducts 14 majors in a full-time and part-time system. Under the Act, signed on 19 May 2016 by the President of the Republic of Poland Andrzej Duda, as of 1 September 2016 The Jacob of Paradyż University of Applied Sciences  in Gorzów Wielkopolski will be The Jacob Paradyż Academy in Gorzów Wielkopolski.</w:t>
      </w:r>
    </w:p>
    <w:p w:rsidR="001121C0" w:rsidRPr="00F04335" w:rsidRDefault="001121C0" w:rsidP="001121C0">
      <w:pPr>
        <w:shd w:val="clear" w:color="auto" w:fill="FFFFFF"/>
        <w:spacing w:after="120" w:line="240" w:lineRule="auto"/>
        <w:jc w:val="both"/>
        <w:rPr>
          <w:bCs/>
        </w:rPr>
      </w:pPr>
    </w:p>
    <w:p w:rsidR="001121C0" w:rsidRDefault="001121C0" w:rsidP="001121C0">
      <w:pPr>
        <w:spacing w:after="120" w:line="240" w:lineRule="auto"/>
        <w:rPr>
          <w:b/>
          <w:color w:val="808080" w:themeColor="background1" w:themeShade="80"/>
          <w:sz w:val="18"/>
          <w:szCs w:val="18"/>
        </w:rPr>
      </w:pPr>
      <w:r>
        <w:rPr>
          <w:b/>
          <w:color w:val="808080" w:themeColor="background1" w:themeShade="80"/>
          <w:sz w:val="18"/>
          <w:szCs w:val="18"/>
        </w:rPr>
        <w:t>Contact for the media:</w:t>
      </w:r>
    </w:p>
    <w:p w:rsidR="001121C0" w:rsidRDefault="001121C0" w:rsidP="001121C0">
      <w:pPr>
        <w:spacing w:after="120" w:line="240" w:lineRule="auto"/>
        <w:rPr>
          <w:b/>
          <w:color w:val="808080" w:themeColor="background1" w:themeShade="80"/>
          <w:sz w:val="18"/>
          <w:szCs w:val="18"/>
        </w:rPr>
      </w:pPr>
      <w:r>
        <w:rPr>
          <w:b/>
          <w:color w:val="808080" w:themeColor="background1" w:themeShade="80"/>
          <w:sz w:val="18"/>
          <w:szCs w:val="18"/>
        </w:rPr>
        <w:t>The Jacob of Paradyż University of Applied Sciences  in Gorzów Wielkopolski</w:t>
      </w:r>
    </w:p>
    <w:p w:rsidR="001121C0" w:rsidRDefault="001121C0" w:rsidP="001121C0">
      <w:pPr>
        <w:spacing w:after="120" w:line="240" w:lineRule="auto"/>
        <w:rPr>
          <w:b/>
          <w:color w:val="808080" w:themeColor="background1" w:themeShade="80"/>
          <w:sz w:val="18"/>
          <w:szCs w:val="18"/>
        </w:rPr>
      </w:pPr>
      <w:r>
        <w:rPr>
          <w:color w:val="808080" w:themeColor="background1" w:themeShade="80"/>
          <w:sz w:val="18"/>
          <w:szCs w:val="18"/>
        </w:rPr>
        <w:t>Aleksandra Radom-Zalas, PhD. Eng., Dean of the Faculty of Technology mob. ph.: 664 977 497</w:t>
      </w:r>
      <w:r>
        <w:rPr>
          <w:color w:val="808080" w:themeColor="background1" w:themeShade="80"/>
          <w:sz w:val="18"/>
          <w:szCs w:val="18"/>
        </w:rPr>
        <w:br/>
        <w:t xml:space="preserve">e-mail: </w:t>
      </w:r>
      <w:hyperlink r:id="rId6" w:history="1">
        <w:r>
          <w:rPr>
            <w:color w:val="808080" w:themeColor="background1" w:themeShade="80"/>
            <w:sz w:val="18"/>
            <w:szCs w:val="18"/>
          </w:rPr>
          <w:t>aradomska-zalas@pwsz.pl</w:t>
        </w:r>
      </w:hyperlink>
      <w:r>
        <w:rPr>
          <w:color w:val="808080" w:themeColor="background1" w:themeShade="80"/>
          <w:sz w:val="18"/>
          <w:szCs w:val="18"/>
        </w:rPr>
        <w:br/>
      </w:r>
    </w:p>
    <w:p w:rsidR="001121C0" w:rsidRPr="0095238F" w:rsidRDefault="001121C0" w:rsidP="001121C0">
      <w:pPr>
        <w:spacing w:after="120" w:line="240" w:lineRule="auto"/>
        <w:rPr>
          <w:b/>
          <w:color w:val="808080" w:themeColor="background1" w:themeShade="80"/>
          <w:sz w:val="18"/>
          <w:szCs w:val="18"/>
        </w:rPr>
      </w:pPr>
      <w:r>
        <w:rPr>
          <w:b/>
          <w:color w:val="808080" w:themeColor="background1" w:themeShade="80"/>
          <w:sz w:val="18"/>
          <w:szCs w:val="18"/>
        </w:rPr>
        <w:t>Asseco Data Systems:</w:t>
      </w:r>
    </w:p>
    <w:p w:rsidR="001121C0" w:rsidRPr="00313E58" w:rsidRDefault="001121C0" w:rsidP="001121C0">
      <w:pPr>
        <w:spacing w:after="120" w:line="240" w:lineRule="auto"/>
        <w:rPr>
          <w:color w:val="808080" w:themeColor="background1" w:themeShade="80"/>
          <w:sz w:val="18"/>
          <w:szCs w:val="18"/>
          <w:lang w:val="pl-PL"/>
        </w:rPr>
      </w:pPr>
      <w:r>
        <w:rPr>
          <w:color w:val="808080" w:themeColor="background1" w:themeShade="80"/>
          <w:sz w:val="18"/>
          <w:szCs w:val="18"/>
        </w:rPr>
        <w:t xml:space="preserve">Jan Zaborowski, Director of Marketing and Communications, </w:t>
      </w:r>
      <w:r>
        <w:rPr>
          <w:color w:val="808080" w:themeColor="background1" w:themeShade="80"/>
          <w:sz w:val="18"/>
          <w:szCs w:val="18"/>
        </w:rPr>
        <w:br/>
        <w:t xml:space="preserve">Asseco Data Systems S.A., ul. </w:t>
      </w:r>
      <w:r w:rsidRPr="00313E58">
        <w:rPr>
          <w:color w:val="808080" w:themeColor="background1" w:themeShade="80"/>
          <w:sz w:val="18"/>
          <w:szCs w:val="18"/>
          <w:lang w:val="pl-PL"/>
        </w:rPr>
        <w:t xml:space="preserve">Królowej Korony Polskiej 21, 70-486 Szczecin, </w:t>
      </w:r>
      <w:r w:rsidRPr="00313E58">
        <w:rPr>
          <w:color w:val="808080" w:themeColor="background1" w:themeShade="80"/>
          <w:sz w:val="18"/>
          <w:szCs w:val="18"/>
          <w:lang w:val="pl-PL"/>
        </w:rPr>
        <w:br/>
        <w:t xml:space="preserve">ph. +48 91 480 12 01, mob. ph.: 669 992 143, </w:t>
      </w:r>
      <w:r w:rsidRPr="00313E58">
        <w:rPr>
          <w:color w:val="808080" w:themeColor="background1" w:themeShade="80"/>
          <w:sz w:val="18"/>
          <w:szCs w:val="18"/>
          <w:lang w:val="pl-PL"/>
        </w:rPr>
        <w:br/>
        <w:t xml:space="preserve">e-mail: jan.zaborowski@assecods.pl, e-mail: </w:t>
      </w:r>
      <w:hyperlink r:id="rId7" w:history="1">
        <w:r w:rsidRPr="00313E58">
          <w:rPr>
            <w:color w:val="808080" w:themeColor="background1" w:themeShade="80"/>
            <w:sz w:val="18"/>
            <w:szCs w:val="18"/>
            <w:lang w:val="pl-PL"/>
          </w:rPr>
          <w:t>kontakt@assecods.pl</w:t>
        </w:r>
      </w:hyperlink>
    </w:p>
    <w:p w:rsidR="008B47F6" w:rsidRPr="00313E58" w:rsidRDefault="008B47F6">
      <w:bookmarkStart w:id="0" w:name="_GoBack"/>
      <w:bookmarkEnd w:id="0"/>
    </w:p>
    <w:sectPr w:rsidR="008B47F6" w:rsidRPr="00313E58" w:rsidSect="00170C56">
      <w:headerReference w:type="default" r:id="rId8"/>
      <w:footerReference w:type="default" r:id="rId9"/>
      <w:pgSz w:w="11906" w:h="16838"/>
      <w:pgMar w:top="1985" w:right="1417" w:bottom="1417" w:left="1417" w:header="851"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BD" w:rsidRDefault="00427CBD" w:rsidP="00740ED5">
      <w:pPr>
        <w:spacing w:after="0" w:line="240" w:lineRule="auto"/>
      </w:pPr>
      <w:r>
        <w:separator/>
      </w:r>
    </w:p>
  </w:endnote>
  <w:endnote w:type="continuationSeparator" w:id="0">
    <w:p w:rsidR="00427CBD" w:rsidRDefault="00427CBD" w:rsidP="0074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Light">
    <w:altName w:val="Corbel"/>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Geomanist Regular">
    <w:panose1 w:val="02000503000000020004"/>
    <w:charset w:val="00"/>
    <w:family w:val="modern"/>
    <w:notTrueType/>
    <w:pitch w:val="variable"/>
    <w:sig w:usb0="A000002F" w:usb1="1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D5" w:rsidRDefault="00DA5C7B">
    <w:pPr>
      <w:pStyle w:val="Stopka"/>
      <w:rPr>
        <w:rFonts w:ascii="Geomanist Regular" w:hAnsi="Geomanist Regular"/>
        <w:sz w:val="12"/>
      </w:rPr>
    </w:pPr>
    <w:r>
      <w:rPr>
        <w:rFonts w:ascii="Geomanist Regular" w:hAnsi="Geomanist Regular"/>
        <w:noProof/>
        <w:sz w:val="12"/>
        <w:lang w:val="pl-PL" w:eastAsia="pl-PL"/>
      </w:rPr>
      <w:drawing>
        <wp:anchor distT="0" distB="0" distL="114300" distR="114300" simplePos="0" relativeHeight="251659264" behindDoc="1" locked="0" layoutInCell="1" allowOverlap="1">
          <wp:simplePos x="0" y="0"/>
          <wp:positionH relativeFrom="column">
            <wp:posOffset>-895461</wp:posOffset>
          </wp:positionH>
          <wp:positionV relativeFrom="paragraph">
            <wp:posOffset>-414881</wp:posOffset>
          </wp:positionV>
          <wp:extent cx="7571768" cy="869685"/>
          <wp:effectExtent l="0" t="0" r="0"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Sąd Rejonowy Gdań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566" cy="897343"/>
                  </a:xfrm>
                  <a:prstGeom prst="rect">
                    <a:avLst/>
                  </a:prstGeom>
                </pic:spPr>
              </pic:pic>
            </a:graphicData>
          </a:graphic>
        </wp:anchor>
      </w:drawing>
    </w:r>
  </w:p>
  <w:p w:rsidR="002063A4" w:rsidRPr="002063A4" w:rsidRDefault="002063A4">
    <w:pPr>
      <w:pStyle w:val="Stopka"/>
      <w:rPr>
        <w:rFonts w:ascii="Geomanist Regular" w:hAnsi="Geomanist Regula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BD" w:rsidRDefault="00427CBD" w:rsidP="00740ED5">
      <w:pPr>
        <w:spacing w:after="0" w:line="240" w:lineRule="auto"/>
      </w:pPr>
      <w:r>
        <w:separator/>
      </w:r>
    </w:p>
  </w:footnote>
  <w:footnote w:type="continuationSeparator" w:id="0">
    <w:p w:rsidR="00427CBD" w:rsidRDefault="00427CBD" w:rsidP="0074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126"/>
      <w:gridCol w:w="2757"/>
      <w:gridCol w:w="2767"/>
    </w:tblGrid>
    <w:tr w:rsidR="002063A4" w:rsidRPr="00740ED5" w:rsidTr="00114D5C">
      <w:trPr>
        <w:trHeight w:val="20"/>
      </w:trPr>
      <w:tc>
        <w:tcPr>
          <w:tcW w:w="2415" w:type="dxa"/>
          <w:vAlign w:val="center"/>
        </w:tcPr>
        <w:p w:rsidR="002063A4" w:rsidRPr="00114D5C" w:rsidRDefault="002063A4" w:rsidP="00740ED5">
          <w:pPr>
            <w:pStyle w:val="Nagwek"/>
            <w:rPr>
              <w:rFonts w:ascii="Geomanist Regular" w:hAnsi="Geomanist Regular"/>
              <w:color w:val="14B1E7"/>
              <w:sz w:val="14"/>
              <w:lang w:val="en-GB"/>
            </w:rPr>
          </w:pPr>
        </w:p>
      </w:tc>
      <w:tc>
        <w:tcPr>
          <w:tcW w:w="2126" w:type="dxa"/>
          <w:vAlign w:val="center"/>
        </w:tcPr>
        <w:p w:rsidR="002063A4" w:rsidRPr="00114D5C" w:rsidRDefault="002063A4" w:rsidP="00740ED5">
          <w:pPr>
            <w:pStyle w:val="Nagwek"/>
            <w:rPr>
              <w:rFonts w:ascii="Geomanist Regular" w:hAnsi="Geomanist Regular"/>
              <w:color w:val="14B1E7"/>
              <w:sz w:val="14"/>
              <w:lang w:val="en-GB"/>
            </w:rPr>
          </w:pPr>
        </w:p>
      </w:tc>
      <w:tc>
        <w:tcPr>
          <w:tcW w:w="2757" w:type="dxa"/>
          <w:vAlign w:val="center"/>
        </w:tcPr>
        <w:p w:rsidR="002063A4" w:rsidRPr="002063A4" w:rsidRDefault="002063A4" w:rsidP="00740ED5">
          <w:pPr>
            <w:pStyle w:val="Nagwek"/>
            <w:rPr>
              <w:rFonts w:ascii="Geomanist Regular" w:hAnsi="Geomanist Regular"/>
              <w:b/>
              <w:color w:val="14B1E7"/>
              <w:sz w:val="14"/>
            </w:rPr>
          </w:pPr>
        </w:p>
      </w:tc>
      <w:tc>
        <w:tcPr>
          <w:tcW w:w="2767" w:type="dxa"/>
          <w:vMerge w:val="restart"/>
        </w:tcPr>
        <w:p w:rsidR="002063A4" w:rsidRPr="00740ED5" w:rsidRDefault="002063A4">
          <w:pPr>
            <w:pStyle w:val="Nagwek"/>
          </w:pPr>
        </w:p>
      </w:tc>
    </w:tr>
    <w:tr w:rsidR="002063A4" w:rsidRPr="00740ED5" w:rsidTr="00114D5C">
      <w:trPr>
        <w:trHeight w:val="261"/>
      </w:trPr>
      <w:tc>
        <w:tcPr>
          <w:tcW w:w="2415" w:type="dxa"/>
          <w:vAlign w:val="center"/>
        </w:tcPr>
        <w:p w:rsidR="002063A4" w:rsidRPr="00114D5C" w:rsidRDefault="002063A4" w:rsidP="00740ED5">
          <w:pPr>
            <w:pStyle w:val="Nagwek"/>
            <w:rPr>
              <w:rFonts w:ascii="Geomanist Regular" w:hAnsi="Geomanist Regular"/>
              <w:sz w:val="14"/>
            </w:rPr>
          </w:pPr>
        </w:p>
      </w:tc>
      <w:tc>
        <w:tcPr>
          <w:tcW w:w="2126" w:type="dxa"/>
          <w:vAlign w:val="center"/>
        </w:tcPr>
        <w:p w:rsidR="002063A4" w:rsidRPr="00114D5C" w:rsidRDefault="002063A4" w:rsidP="00740ED5">
          <w:pPr>
            <w:pStyle w:val="Nagwek"/>
            <w:rPr>
              <w:rFonts w:ascii="Geomanist Regular" w:hAnsi="Geomanist Regular"/>
              <w:sz w:val="14"/>
            </w:rPr>
          </w:pPr>
        </w:p>
      </w:tc>
      <w:tc>
        <w:tcPr>
          <w:tcW w:w="2757" w:type="dxa"/>
          <w:vAlign w:val="center"/>
        </w:tcPr>
        <w:p w:rsidR="002063A4" w:rsidRPr="00114D5C" w:rsidRDefault="002063A4" w:rsidP="00F979CB">
          <w:pPr>
            <w:pStyle w:val="Nagwek"/>
            <w:rPr>
              <w:rFonts w:ascii="Geomanist Regular" w:hAnsi="Geomanist Regular"/>
              <w:sz w:val="14"/>
            </w:rPr>
          </w:pPr>
        </w:p>
      </w:tc>
      <w:tc>
        <w:tcPr>
          <w:tcW w:w="2767" w:type="dxa"/>
          <w:vMerge/>
        </w:tcPr>
        <w:p w:rsidR="002063A4" w:rsidRPr="00740ED5" w:rsidRDefault="002063A4">
          <w:pPr>
            <w:pStyle w:val="Nagwek"/>
          </w:pPr>
        </w:p>
      </w:tc>
    </w:tr>
    <w:tr w:rsidR="002063A4" w:rsidRPr="00740ED5" w:rsidTr="00114D5C">
      <w:trPr>
        <w:trHeight w:val="20"/>
      </w:trPr>
      <w:tc>
        <w:tcPr>
          <w:tcW w:w="2415" w:type="dxa"/>
          <w:vAlign w:val="center"/>
        </w:tcPr>
        <w:p w:rsidR="002063A4" w:rsidRPr="00114D5C" w:rsidRDefault="002063A4" w:rsidP="00740ED5">
          <w:pPr>
            <w:pStyle w:val="Nagwek"/>
            <w:rPr>
              <w:rFonts w:ascii="Geomanist Regular" w:hAnsi="Geomanist Regular"/>
              <w:sz w:val="14"/>
            </w:rPr>
          </w:pPr>
        </w:p>
      </w:tc>
      <w:tc>
        <w:tcPr>
          <w:tcW w:w="2126" w:type="dxa"/>
          <w:vAlign w:val="center"/>
        </w:tcPr>
        <w:p w:rsidR="002063A4" w:rsidRPr="00114D5C" w:rsidRDefault="002063A4" w:rsidP="00740ED5">
          <w:pPr>
            <w:pStyle w:val="Nagwek"/>
            <w:rPr>
              <w:rFonts w:ascii="Geomanist Regular" w:hAnsi="Geomanist Regular"/>
              <w:sz w:val="14"/>
            </w:rPr>
          </w:pPr>
        </w:p>
      </w:tc>
      <w:tc>
        <w:tcPr>
          <w:tcW w:w="2757" w:type="dxa"/>
          <w:vAlign w:val="center"/>
        </w:tcPr>
        <w:p w:rsidR="002063A4" w:rsidRPr="00114D5C" w:rsidRDefault="002063A4" w:rsidP="002063A4">
          <w:pPr>
            <w:pStyle w:val="Nagwek"/>
            <w:rPr>
              <w:rFonts w:ascii="Geomanist Regular" w:hAnsi="Geomanist Regular"/>
              <w:sz w:val="14"/>
            </w:rPr>
          </w:pPr>
        </w:p>
      </w:tc>
      <w:tc>
        <w:tcPr>
          <w:tcW w:w="2767" w:type="dxa"/>
          <w:vMerge/>
        </w:tcPr>
        <w:p w:rsidR="002063A4" w:rsidRPr="00740ED5" w:rsidRDefault="002063A4">
          <w:pPr>
            <w:pStyle w:val="Nagwek"/>
          </w:pPr>
        </w:p>
      </w:tc>
    </w:tr>
  </w:tbl>
  <w:p w:rsidR="00740ED5" w:rsidRPr="00740ED5" w:rsidRDefault="00DA5C7B" w:rsidP="002063A4">
    <w:r>
      <w:rPr>
        <w:rFonts w:ascii="Geomanist Regular" w:hAnsi="Geomanist Regular"/>
        <w:noProof/>
        <w:color w:val="14B1E7"/>
        <w:sz w:val="14"/>
        <w:lang w:val="pl-PL" w:eastAsia="pl-PL"/>
      </w:rPr>
      <w:drawing>
        <wp:anchor distT="0" distB="0" distL="114300" distR="114300" simplePos="0" relativeHeight="251658240" behindDoc="1" locked="0" layoutInCell="1" allowOverlap="1">
          <wp:simplePos x="0" y="0"/>
          <wp:positionH relativeFrom="column">
            <wp:posOffset>-895461</wp:posOffset>
          </wp:positionH>
          <wp:positionV relativeFrom="paragraph">
            <wp:posOffset>-930165</wp:posOffset>
          </wp:positionV>
          <wp:extent cx="7554416" cy="1230757"/>
          <wp:effectExtent l="0" t="0" r="889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uro w Szczecin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509" cy="12410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ED5"/>
    <w:rsid w:val="000012D1"/>
    <w:rsid w:val="00007EA8"/>
    <w:rsid w:val="000217FC"/>
    <w:rsid w:val="00051A7F"/>
    <w:rsid w:val="00054252"/>
    <w:rsid w:val="00054B46"/>
    <w:rsid w:val="00057B56"/>
    <w:rsid w:val="00065812"/>
    <w:rsid w:val="00067894"/>
    <w:rsid w:val="0007762E"/>
    <w:rsid w:val="000832EB"/>
    <w:rsid w:val="00083736"/>
    <w:rsid w:val="00086357"/>
    <w:rsid w:val="000B4DA6"/>
    <w:rsid w:val="000C4DB9"/>
    <w:rsid w:val="000E0FB3"/>
    <w:rsid w:val="000E550A"/>
    <w:rsid w:val="000F7BC2"/>
    <w:rsid w:val="0010054C"/>
    <w:rsid w:val="00100E08"/>
    <w:rsid w:val="00103419"/>
    <w:rsid w:val="00110744"/>
    <w:rsid w:val="001121C0"/>
    <w:rsid w:val="00114D5C"/>
    <w:rsid w:val="001156DE"/>
    <w:rsid w:val="001217FD"/>
    <w:rsid w:val="001371EB"/>
    <w:rsid w:val="0015122C"/>
    <w:rsid w:val="0016265F"/>
    <w:rsid w:val="001627C9"/>
    <w:rsid w:val="001670F8"/>
    <w:rsid w:val="00170C56"/>
    <w:rsid w:val="00174BFB"/>
    <w:rsid w:val="00177844"/>
    <w:rsid w:val="00177E8B"/>
    <w:rsid w:val="0018304D"/>
    <w:rsid w:val="001847B7"/>
    <w:rsid w:val="001876DA"/>
    <w:rsid w:val="00197DC2"/>
    <w:rsid w:val="001A5623"/>
    <w:rsid w:val="001B00BE"/>
    <w:rsid w:val="001C4957"/>
    <w:rsid w:val="001D0E8C"/>
    <w:rsid w:val="001D63A6"/>
    <w:rsid w:val="001D69B7"/>
    <w:rsid w:val="001F40A0"/>
    <w:rsid w:val="001F4C63"/>
    <w:rsid w:val="001F7DBA"/>
    <w:rsid w:val="002063A4"/>
    <w:rsid w:val="00210346"/>
    <w:rsid w:val="00212F1F"/>
    <w:rsid w:val="002155DC"/>
    <w:rsid w:val="0022361E"/>
    <w:rsid w:val="00226198"/>
    <w:rsid w:val="002406B3"/>
    <w:rsid w:val="00253794"/>
    <w:rsid w:val="0026271E"/>
    <w:rsid w:val="00263AD0"/>
    <w:rsid w:val="0027291B"/>
    <w:rsid w:val="0027716D"/>
    <w:rsid w:val="00277829"/>
    <w:rsid w:val="00287DF4"/>
    <w:rsid w:val="002912EC"/>
    <w:rsid w:val="00293E98"/>
    <w:rsid w:val="002969A7"/>
    <w:rsid w:val="002A0B33"/>
    <w:rsid w:val="002A397F"/>
    <w:rsid w:val="002A576A"/>
    <w:rsid w:val="002A5D81"/>
    <w:rsid w:val="002A7EAB"/>
    <w:rsid w:val="002B0969"/>
    <w:rsid w:val="002C02EA"/>
    <w:rsid w:val="002C2E36"/>
    <w:rsid w:val="002C7476"/>
    <w:rsid w:val="002E4436"/>
    <w:rsid w:val="002E5240"/>
    <w:rsid w:val="003013A3"/>
    <w:rsid w:val="003047CD"/>
    <w:rsid w:val="00313E58"/>
    <w:rsid w:val="003149AF"/>
    <w:rsid w:val="00324D5D"/>
    <w:rsid w:val="00335AA7"/>
    <w:rsid w:val="003476E2"/>
    <w:rsid w:val="003571EE"/>
    <w:rsid w:val="0036401E"/>
    <w:rsid w:val="00365202"/>
    <w:rsid w:val="00371A19"/>
    <w:rsid w:val="0038119F"/>
    <w:rsid w:val="0038451B"/>
    <w:rsid w:val="00392AE9"/>
    <w:rsid w:val="00392D03"/>
    <w:rsid w:val="00392D0A"/>
    <w:rsid w:val="00393CF1"/>
    <w:rsid w:val="003B0926"/>
    <w:rsid w:val="003C1C72"/>
    <w:rsid w:val="003C7561"/>
    <w:rsid w:val="003D796C"/>
    <w:rsid w:val="004277ED"/>
    <w:rsid w:val="00427CBD"/>
    <w:rsid w:val="004446EE"/>
    <w:rsid w:val="00447252"/>
    <w:rsid w:val="004526AB"/>
    <w:rsid w:val="00457FA1"/>
    <w:rsid w:val="00461AC4"/>
    <w:rsid w:val="00462324"/>
    <w:rsid w:val="00472DC0"/>
    <w:rsid w:val="00484EA8"/>
    <w:rsid w:val="004A6722"/>
    <w:rsid w:val="004A7F18"/>
    <w:rsid w:val="004B2728"/>
    <w:rsid w:val="004C0E1A"/>
    <w:rsid w:val="004C2B8A"/>
    <w:rsid w:val="004D008A"/>
    <w:rsid w:val="004D76BA"/>
    <w:rsid w:val="004E1D8A"/>
    <w:rsid w:val="004F307A"/>
    <w:rsid w:val="00517BB8"/>
    <w:rsid w:val="00521F86"/>
    <w:rsid w:val="00526B5C"/>
    <w:rsid w:val="0053052C"/>
    <w:rsid w:val="00533026"/>
    <w:rsid w:val="0054127B"/>
    <w:rsid w:val="00550DDD"/>
    <w:rsid w:val="005568FC"/>
    <w:rsid w:val="00556D62"/>
    <w:rsid w:val="00562754"/>
    <w:rsid w:val="00562A2B"/>
    <w:rsid w:val="005708E4"/>
    <w:rsid w:val="00587A3B"/>
    <w:rsid w:val="005B0130"/>
    <w:rsid w:val="005B1A2D"/>
    <w:rsid w:val="005B5372"/>
    <w:rsid w:val="005C7DAC"/>
    <w:rsid w:val="005D398D"/>
    <w:rsid w:val="005E631A"/>
    <w:rsid w:val="005F6B73"/>
    <w:rsid w:val="0061582E"/>
    <w:rsid w:val="0062305F"/>
    <w:rsid w:val="00634C12"/>
    <w:rsid w:val="0064090E"/>
    <w:rsid w:val="006506E3"/>
    <w:rsid w:val="00662CDE"/>
    <w:rsid w:val="0066386E"/>
    <w:rsid w:val="00681590"/>
    <w:rsid w:val="006919F3"/>
    <w:rsid w:val="006A4FE6"/>
    <w:rsid w:val="006A69B1"/>
    <w:rsid w:val="006B0A7F"/>
    <w:rsid w:val="006B248F"/>
    <w:rsid w:val="006B34DA"/>
    <w:rsid w:val="006C7ECE"/>
    <w:rsid w:val="006F12F0"/>
    <w:rsid w:val="006F15F9"/>
    <w:rsid w:val="006F4698"/>
    <w:rsid w:val="006F578A"/>
    <w:rsid w:val="00712515"/>
    <w:rsid w:val="00712AE9"/>
    <w:rsid w:val="007272C7"/>
    <w:rsid w:val="0073244D"/>
    <w:rsid w:val="00740ED5"/>
    <w:rsid w:val="00741A1A"/>
    <w:rsid w:val="00744199"/>
    <w:rsid w:val="00744CFD"/>
    <w:rsid w:val="0075521B"/>
    <w:rsid w:val="00763A96"/>
    <w:rsid w:val="00782B8F"/>
    <w:rsid w:val="00782D09"/>
    <w:rsid w:val="0078549D"/>
    <w:rsid w:val="0078582F"/>
    <w:rsid w:val="00790E9D"/>
    <w:rsid w:val="007910F6"/>
    <w:rsid w:val="00796505"/>
    <w:rsid w:val="007A59FA"/>
    <w:rsid w:val="007B3068"/>
    <w:rsid w:val="007C0868"/>
    <w:rsid w:val="007C533E"/>
    <w:rsid w:val="007C5C8F"/>
    <w:rsid w:val="007E258C"/>
    <w:rsid w:val="007F1BD4"/>
    <w:rsid w:val="007F1ECC"/>
    <w:rsid w:val="008010E1"/>
    <w:rsid w:val="00801A43"/>
    <w:rsid w:val="00805600"/>
    <w:rsid w:val="008232EF"/>
    <w:rsid w:val="008318F9"/>
    <w:rsid w:val="00845639"/>
    <w:rsid w:val="00875BF6"/>
    <w:rsid w:val="00882077"/>
    <w:rsid w:val="00882612"/>
    <w:rsid w:val="008836D1"/>
    <w:rsid w:val="008A6CDF"/>
    <w:rsid w:val="008A7479"/>
    <w:rsid w:val="008B47F6"/>
    <w:rsid w:val="008C3FA7"/>
    <w:rsid w:val="008D5D51"/>
    <w:rsid w:val="008D6881"/>
    <w:rsid w:val="008E57A7"/>
    <w:rsid w:val="008F09BC"/>
    <w:rsid w:val="008F4714"/>
    <w:rsid w:val="00903574"/>
    <w:rsid w:val="00913ED2"/>
    <w:rsid w:val="00917CE0"/>
    <w:rsid w:val="00931199"/>
    <w:rsid w:val="00943607"/>
    <w:rsid w:val="00953FA3"/>
    <w:rsid w:val="009642B8"/>
    <w:rsid w:val="009643CC"/>
    <w:rsid w:val="00970765"/>
    <w:rsid w:val="00972C79"/>
    <w:rsid w:val="0098084F"/>
    <w:rsid w:val="00985DA2"/>
    <w:rsid w:val="0098625F"/>
    <w:rsid w:val="00986FC7"/>
    <w:rsid w:val="00987E8A"/>
    <w:rsid w:val="00991B22"/>
    <w:rsid w:val="00995F52"/>
    <w:rsid w:val="00997B69"/>
    <w:rsid w:val="009B1B36"/>
    <w:rsid w:val="009B2B70"/>
    <w:rsid w:val="009C0118"/>
    <w:rsid w:val="009C6202"/>
    <w:rsid w:val="009C6C09"/>
    <w:rsid w:val="009D2AAD"/>
    <w:rsid w:val="009E06AA"/>
    <w:rsid w:val="009E7AB5"/>
    <w:rsid w:val="009F50B3"/>
    <w:rsid w:val="009F568C"/>
    <w:rsid w:val="009F767D"/>
    <w:rsid w:val="00A2216D"/>
    <w:rsid w:val="00A22731"/>
    <w:rsid w:val="00A24C92"/>
    <w:rsid w:val="00A359E5"/>
    <w:rsid w:val="00A42D41"/>
    <w:rsid w:val="00A471B4"/>
    <w:rsid w:val="00A508EA"/>
    <w:rsid w:val="00A8098F"/>
    <w:rsid w:val="00A86034"/>
    <w:rsid w:val="00A91AD9"/>
    <w:rsid w:val="00A9238F"/>
    <w:rsid w:val="00AA2538"/>
    <w:rsid w:val="00AB049F"/>
    <w:rsid w:val="00AB234D"/>
    <w:rsid w:val="00AB2AC4"/>
    <w:rsid w:val="00AB4690"/>
    <w:rsid w:val="00AB5DA7"/>
    <w:rsid w:val="00AC2E40"/>
    <w:rsid w:val="00AC4582"/>
    <w:rsid w:val="00AD32CD"/>
    <w:rsid w:val="00AD4078"/>
    <w:rsid w:val="00AF0B10"/>
    <w:rsid w:val="00AF47D1"/>
    <w:rsid w:val="00B06ADC"/>
    <w:rsid w:val="00B124A0"/>
    <w:rsid w:val="00B216A0"/>
    <w:rsid w:val="00B2571E"/>
    <w:rsid w:val="00B27DCF"/>
    <w:rsid w:val="00B341F4"/>
    <w:rsid w:val="00B34FD4"/>
    <w:rsid w:val="00B37E13"/>
    <w:rsid w:val="00B41479"/>
    <w:rsid w:val="00B470BA"/>
    <w:rsid w:val="00B55426"/>
    <w:rsid w:val="00B57311"/>
    <w:rsid w:val="00B657A5"/>
    <w:rsid w:val="00B7012B"/>
    <w:rsid w:val="00B71F75"/>
    <w:rsid w:val="00B7274D"/>
    <w:rsid w:val="00B81AC5"/>
    <w:rsid w:val="00B84965"/>
    <w:rsid w:val="00BA1476"/>
    <w:rsid w:val="00BA5AF1"/>
    <w:rsid w:val="00BC3BF0"/>
    <w:rsid w:val="00BE0DFA"/>
    <w:rsid w:val="00BF73FC"/>
    <w:rsid w:val="00BF73FD"/>
    <w:rsid w:val="00C037AB"/>
    <w:rsid w:val="00C07A45"/>
    <w:rsid w:val="00C217AA"/>
    <w:rsid w:val="00C219BA"/>
    <w:rsid w:val="00C26990"/>
    <w:rsid w:val="00C27044"/>
    <w:rsid w:val="00C2709D"/>
    <w:rsid w:val="00C27E2B"/>
    <w:rsid w:val="00C34767"/>
    <w:rsid w:val="00C54E25"/>
    <w:rsid w:val="00C57404"/>
    <w:rsid w:val="00C610D8"/>
    <w:rsid w:val="00C64A62"/>
    <w:rsid w:val="00C74C4A"/>
    <w:rsid w:val="00C76490"/>
    <w:rsid w:val="00C7669E"/>
    <w:rsid w:val="00C8033D"/>
    <w:rsid w:val="00C8376F"/>
    <w:rsid w:val="00C83A24"/>
    <w:rsid w:val="00C8775F"/>
    <w:rsid w:val="00C91B2D"/>
    <w:rsid w:val="00CA4D00"/>
    <w:rsid w:val="00CB192F"/>
    <w:rsid w:val="00CB4A06"/>
    <w:rsid w:val="00CC59EA"/>
    <w:rsid w:val="00CC61AD"/>
    <w:rsid w:val="00CD1F44"/>
    <w:rsid w:val="00CD21FD"/>
    <w:rsid w:val="00CF078C"/>
    <w:rsid w:val="00CF21CA"/>
    <w:rsid w:val="00CF2731"/>
    <w:rsid w:val="00D00184"/>
    <w:rsid w:val="00D11373"/>
    <w:rsid w:val="00D217BF"/>
    <w:rsid w:val="00D23412"/>
    <w:rsid w:val="00D2437B"/>
    <w:rsid w:val="00D332FC"/>
    <w:rsid w:val="00D545C5"/>
    <w:rsid w:val="00D60B73"/>
    <w:rsid w:val="00D70042"/>
    <w:rsid w:val="00D74758"/>
    <w:rsid w:val="00D91F24"/>
    <w:rsid w:val="00DA1A7D"/>
    <w:rsid w:val="00DA5C7B"/>
    <w:rsid w:val="00DC1081"/>
    <w:rsid w:val="00DD13B1"/>
    <w:rsid w:val="00DE2846"/>
    <w:rsid w:val="00E01ED7"/>
    <w:rsid w:val="00E03DEF"/>
    <w:rsid w:val="00E1274A"/>
    <w:rsid w:val="00E152D2"/>
    <w:rsid w:val="00E340B7"/>
    <w:rsid w:val="00E34D08"/>
    <w:rsid w:val="00E34FA9"/>
    <w:rsid w:val="00E36D56"/>
    <w:rsid w:val="00E42034"/>
    <w:rsid w:val="00E4416F"/>
    <w:rsid w:val="00E53A75"/>
    <w:rsid w:val="00E552C9"/>
    <w:rsid w:val="00E6033F"/>
    <w:rsid w:val="00E73D77"/>
    <w:rsid w:val="00E77660"/>
    <w:rsid w:val="00E97E10"/>
    <w:rsid w:val="00EA745A"/>
    <w:rsid w:val="00EB1428"/>
    <w:rsid w:val="00EC3740"/>
    <w:rsid w:val="00EC39E4"/>
    <w:rsid w:val="00ED3877"/>
    <w:rsid w:val="00ED4A4E"/>
    <w:rsid w:val="00ED54CC"/>
    <w:rsid w:val="00EE2A6A"/>
    <w:rsid w:val="00EF2B4F"/>
    <w:rsid w:val="00EF672A"/>
    <w:rsid w:val="00F00208"/>
    <w:rsid w:val="00F071B9"/>
    <w:rsid w:val="00F104FB"/>
    <w:rsid w:val="00F11C18"/>
    <w:rsid w:val="00F20E0A"/>
    <w:rsid w:val="00F20F02"/>
    <w:rsid w:val="00F24AE8"/>
    <w:rsid w:val="00F3003C"/>
    <w:rsid w:val="00F36160"/>
    <w:rsid w:val="00F3640B"/>
    <w:rsid w:val="00F426A0"/>
    <w:rsid w:val="00F42A49"/>
    <w:rsid w:val="00F44390"/>
    <w:rsid w:val="00F658CE"/>
    <w:rsid w:val="00F71BDF"/>
    <w:rsid w:val="00F75129"/>
    <w:rsid w:val="00F94918"/>
    <w:rsid w:val="00F979CB"/>
    <w:rsid w:val="00FA2E26"/>
    <w:rsid w:val="00FA36F1"/>
    <w:rsid w:val="00FA56F9"/>
    <w:rsid w:val="00FD3737"/>
    <w:rsid w:val="00FD38CE"/>
    <w:rsid w:val="00FD4676"/>
    <w:rsid w:val="00FE1BB5"/>
    <w:rsid w:val="00FE73B5"/>
    <w:rsid w:val="00FF0C3D"/>
    <w:rsid w:val="00FF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A635C-EE1C-4115-A87C-17859E3C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1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fertwkaCertum">
    <w:name w:val="Ofertówka Certum"/>
    <w:basedOn w:val="Normalny"/>
    <w:link w:val="OfertwkaCertumZnak"/>
    <w:autoRedefine/>
    <w:qFormat/>
    <w:rsid w:val="008D5D51"/>
    <w:pPr>
      <w:spacing w:before="120" w:after="120" w:line="240" w:lineRule="auto"/>
      <w:ind w:left="720" w:right="578" w:hanging="357"/>
    </w:pPr>
    <w:rPr>
      <w:rFonts w:ascii="Open Sans Light" w:hAnsi="Open Sans Light" w:cs="Open Sans Light"/>
      <w:b/>
      <w:color w:val="FFFFFF" w:themeColor="background1"/>
      <w:sz w:val="32"/>
      <w:szCs w:val="32"/>
    </w:rPr>
  </w:style>
  <w:style w:type="character" w:customStyle="1" w:styleId="OfertwkaCertumZnak">
    <w:name w:val="Ofertówka Certum Znak"/>
    <w:basedOn w:val="Domylnaczcionkaakapitu"/>
    <w:link w:val="OfertwkaCertum"/>
    <w:rsid w:val="008D5D51"/>
    <w:rPr>
      <w:rFonts w:ascii="Open Sans Light" w:hAnsi="Open Sans Light" w:cs="Open Sans Light"/>
      <w:b/>
      <w:color w:val="FFFFFF" w:themeColor="background1"/>
      <w:sz w:val="32"/>
      <w:szCs w:val="32"/>
    </w:rPr>
  </w:style>
  <w:style w:type="paragraph" w:customStyle="1" w:styleId="Ofertowka">
    <w:name w:val="Ofertowka"/>
    <w:basedOn w:val="Normalny"/>
    <w:link w:val="OfertowkaZnak"/>
    <w:autoRedefine/>
    <w:qFormat/>
    <w:rsid w:val="00662CDE"/>
    <w:pPr>
      <w:spacing w:before="120" w:after="120" w:line="240" w:lineRule="auto"/>
      <w:ind w:left="720" w:right="578" w:hanging="357"/>
    </w:pPr>
    <w:rPr>
      <w:rFonts w:ascii="Open Sans Light" w:hAnsi="Open Sans Light" w:cs="Open Sans Light"/>
      <w:b/>
      <w:color w:val="FFFFFF" w:themeColor="background1"/>
      <w:sz w:val="32"/>
    </w:rPr>
  </w:style>
  <w:style w:type="character" w:customStyle="1" w:styleId="OfertowkaZnak">
    <w:name w:val="Ofertowka Znak"/>
    <w:basedOn w:val="Domylnaczcionkaakapitu"/>
    <w:link w:val="Ofertowka"/>
    <w:rsid w:val="00662CDE"/>
    <w:rPr>
      <w:rFonts w:ascii="Open Sans Light" w:hAnsi="Open Sans Light" w:cs="Open Sans Light"/>
      <w:b/>
      <w:color w:val="FFFFFF" w:themeColor="background1"/>
      <w:sz w:val="32"/>
    </w:rPr>
  </w:style>
  <w:style w:type="paragraph" w:styleId="Nagwek">
    <w:name w:val="header"/>
    <w:basedOn w:val="Normalny"/>
    <w:link w:val="NagwekZnak"/>
    <w:uiPriority w:val="99"/>
    <w:unhideWhenUsed/>
    <w:rsid w:val="00740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ED5"/>
  </w:style>
  <w:style w:type="paragraph" w:styleId="Stopka">
    <w:name w:val="footer"/>
    <w:basedOn w:val="Normalny"/>
    <w:link w:val="StopkaZnak"/>
    <w:uiPriority w:val="99"/>
    <w:unhideWhenUsed/>
    <w:rsid w:val="00740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0ED5"/>
  </w:style>
  <w:style w:type="table" w:styleId="Tabela-Siatka">
    <w:name w:val="Table Grid"/>
    <w:basedOn w:val="Standardowy"/>
    <w:uiPriority w:val="39"/>
    <w:rsid w:val="0074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658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8CE"/>
    <w:rPr>
      <w:rFonts w:ascii="Segoe UI" w:hAnsi="Segoe UI" w:cs="Segoe UI"/>
      <w:sz w:val="18"/>
      <w:szCs w:val="18"/>
    </w:rPr>
  </w:style>
  <w:style w:type="character" w:customStyle="1" w:styleId="shorttext">
    <w:name w:val="short_text"/>
    <w:basedOn w:val="Domylnaczcionkaakapitu"/>
    <w:rsid w:val="0031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ntakt@assecods.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adomska-zalas@pwsz.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Dąbrowski</dc:creator>
  <cp:lastModifiedBy>Grażyna Gołaś</cp:lastModifiedBy>
  <cp:revision>6</cp:revision>
  <cp:lastPrinted>2015-12-15T15:12:00Z</cp:lastPrinted>
  <dcterms:created xsi:type="dcterms:W3CDTF">2016-05-30T15:54:00Z</dcterms:created>
  <dcterms:modified xsi:type="dcterms:W3CDTF">2016-06-02T14:10:00Z</dcterms:modified>
</cp:coreProperties>
</file>